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CA27A" w14:textId="77777777" w:rsidR="001C4838" w:rsidRPr="008C1A01" w:rsidRDefault="001C4838" w:rsidP="001C4838">
      <w:pPr>
        <w:spacing w:after="0" w:line="240" w:lineRule="auto"/>
        <w:ind w:left="142" w:hanging="142"/>
        <w:rPr>
          <w:rFonts w:ascii="HelveticaCyrLight" w:eastAsia="Times New Roman" w:hAnsi="HelveticaCyrLight" w:cs="Times New Roman"/>
          <w:bCs/>
          <w:color w:val="28BCD5"/>
          <w:sz w:val="44"/>
          <w:szCs w:val="44"/>
        </w:rPr>
      </w:pPr>
      <w:r w:rsidRPr="008C1A01">
        <w:drawing>
          <wp:anchor distT="0" distB="0" distL="114300" distR="114300" simplePos="0" relativeHeight="251667456" behindDoc="1" locked="0" layoutInCell="1" allowOverlap="1" wp14:anchorId="3F2AAFD0" wp14:editId="63A79BEC">
            <wp:simplePos x="0" y="0"/>
            <wp:positionH relativeFrom="column">
              <wp:posOffset>-711835</wp:posOffset>
            </wp:positionH>
            <wp:positionV relativeFrom="paragraph">
              <wp:posOffset>-981900</wp:posOffset>
            </wp:positionV>
            <wp:extent cx="7567295" cy="10760873"/>
            <wp:effectExtent l="0" t="0" r="0" b="254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295" cy="10760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1A01">
        <w:rPr>
          <w:rFonts w:ascii="HelveticaCyrLight" w:eastAsia="Times New Roman" w:hAnsi="HelveticaCyrLight" w:cs="Times New Roman"/>
          <w:bCs/>
          <w:color w:val="28BCD5"/>
          <w:sz w:val="44"/>
          <w:szCs w:val="4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0159303" wp14:editId="46B5B19B">
                <wp:simplePos x="0" y="0"/>
                <wp:positionH relativeFrom="column">
                  <wp:posOffset>187325</wp:posOffset>
                </wp:positionH>
                <wp:positionV relativeFrom="paragraph">
                  <wp:posOffset>119380</wp:posOffset>
                </wp:positionV>
                <wp:extent cx="5976620" cy="71120"/>
                <wp:effectExtent l="0" t="0" r="5715" b="5715"/>
                <wp:wrapNone/>
                <wp:docPr id="9" name="Pictu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6000" cy="705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24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Прямоугольник 4" style="position:absolute;margin-left:14.75pt;margin-top:9.4pt;width:470.6pt;height:5.6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spid="_x0000_s1026" fillcolor="white [3212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" w14:anchorId="253EC3A9">
                <v:fill opacity="15677f"/>
              </v:rect>
            </w:pict>
          </mc:Fallback>
        </mc:AlternateContent>
      </w:r>
      <w:r w:rsidRPr="008C1A01">
        <w:rPr>
          <w:rFonts w:ascii="HelveticaCyrLight" w:eastAsia="Times New Roman" w:hAnsi="HelveticaCyrLight" w:cs="Times New Roman"/>
          <w:bCs/>
          <w:color w:val="28BCD5"/>
          <w:sz w:val="44"/>
          <w:szCs w:val="44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36B6724" wp14:editId="0A60B622">
                <wp:simplePos x="0" y="0"/>
                <wp:positionH relativeFrom="column">
                  <wp:posOffset>95250</wp:posOffset>
                </wp:positionH>
                <wp:positionV relativeFrom="paragraph">
                  <wp:posOffset>121285</wp:posOffset>
                </wp:positionV>
                <wp:extent cx="461010" cy="71120"/>
                <wp:effectExtent l="0" t="0" r="0" b="5715"/>
                <wp:wrapNone/>
                <wp:docPr id="10" name="Pictur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440" cy="705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Прямоугольник 22" style="position:absolute;margin-left:7.5pt;margin-top:9.55pt;width:36.3pt;height:5.6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spid="_x0000_s1026" fillcolor="#f2f2f2 [3052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" w14:anchorId="01196B27"/>
            </w:pict>
          </mc:Fallback>
        </mc:AlternateContent>
      </w:r>
      <w:r w:rsidRPr="008C1A01">
        <w:rPr>
          <w:rFonts w:ascii="HelveticaCyrLight" w:eastAsia="Times New Roman" w:hAnsi="HelveticaCyrLight" w:cs="Times New Roman"/>
          <w:bCs/>
          <w:color w:val="28BCD5"/>
          <w:sz w:val="44"/>
          <w:szCs w:val="44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3B37F8F7" wp14:editId="6D56E190">
                <wp:simplePos x="0" y="0"/>
                <wp:positionH relativeFrom="column">
                  <wp:posOffset>-57785</wp:posOffset>
                </wp:positionH>
                <wp:positionV relativeFrom="paragraph">
                  <wp:posOffset>637540</wp:posOffset>
                </wp:positionV>
                <wp:extent cx="4043680" cy="1839595"/>
                <wp:effectExtent l="0" t="0" r="0" b="2540"/>
                <wp:wrapNone/>
                <wp:docPr id="11" name="Pictur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3160" cy="183888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E84F7C3" w14:textId="77777777" w:rsidR="001C4838" w:rsidRPr="008C1A01" w:rsidRDefault="001C4838" w:rsidP="001C4838">
                            <w:pPr>
                              <w:pStyle w:val="FrameContents"/>
                              <w:spacing w:line="1020" w:lineRule="exact"/>
                              <w:rPr>
                                <w:rFonts w:ascii="Segoe UI" w:hAnsi="Segoe UI" w:cs="Segoe UI"/>
                                <w:b/>
                                <w:bCs/>
                                <w:color w:val="FFFFFF" w:themeColor="background1"/>
                                <w:sz w:val="110"/>
                                <w:szCs w:val="110"/>
                                <w:lang w:val="pl-PL"/>
                              </w:rPr>
                            </w:pPr>
                            <w:r w:rsidRPr="008C1A01">
                              <w:rPr>
                                <w:rFonts w:ascii="Segoe UI" w:hAnsi="Segoe UI" w:cs="Segoe UI"/>
                                <w:b/>
                                <w:bCs/>
                                <w:color w:val="FFFFFF" w:themeColor="background1"/>
                                <w:sz w:val="110"/>
                                <w:szCs w:val="110"/>
                                <w:lang w:val="pl-PL"/>
                              </w:rPr>
                              <w:t>SMART</w:t>
                            </w:r>
                          </w:p>
                          <w:p w14:paraId="2E21D03A" w14:textId="77777777" w:rsidR="001C4838" w:rsidRPr="008C1A01" w:rsidRDefault="001C4838" w:rsidP="001C4838">
                            <w:pPr>
                              <w:pStyle w:val="FrameContents"/>
                              <w:spacing w:line="1020" w:lineRule="exact"/>
                              <w:rPr>
                                <w:rFonts w:ascii="Segoe UI" w:hAnsi="Segoe UI" w:cs="Segoe UI"/>
                                <w:b/>
                                <w:bCs/>
                                <w:color w:val="FFFFFF" w:themeColor="background1"/>
                                <w:sz w:val="110"/>
                                <w:szCs w:val="110"/>
                                <w:lang w:val="pl-PL"/>
                              </w:rPr>
                            </w:pPr>
                            <w:r w:rsidRPr="008C1A01">
                              <w:rPr>
                                <w:rFonts w:ascii="Segoe UI" w:hAnsi="Segoe UI" w:cs="Segoe UI"/>
                                <w:b/>
                                <w:bCs/>
                                <w:color w:val="FFFFFF" w:themeColor="background1"/>
                                <w:sz w:val="110"/>
                                <w:szCs w:val="110"/>
                                <w:lang w:val="pl-PL"/>
                              </w:rPr>
                              <w:t>business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37F8F7" id="Picture 11" o:spid="_x0000_s1026" style="position:absolute;left:0;text-align:left;margin-left:-4.55pt;margin-top:50.2pt;width:318.4pt;height:144.85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" filled="f" stroked="f" strokeweight=".26mm">
                <v:textbox>
                  <w:txbxContent>
                    <w:p w14:paraId="5E84F7C3" w14:textId="77777777" w:rsidR="001C4838" w:rsidRPr="008C1A01" w:rsidRDefault="001C4838" w:rsidP="001C4838">
                      <w:pPr>
                        <w:pStyle w:val="FrameContents"/>
                        <w:spacing w:line="1020" w:lineRule="exact"/>
                        <w:rPr>
                          <w:rFonts w:ascii="Segoe UI" w:hAnsi="Segoe UI" w:cs="Segoe UI"/>
                          <w:b/>
                          <w:bCs/>
                          <w:color w:val="FFFFFF" w:themeColor="background1"/>
                          <w:sz w:val="110"/>
                          <w:szCs w:val="110"/>
                          <w:lang w:val="pl-PL"/>
                        </w:rPr>
                      </w:pPr>
                      <w:r w:rsidRPr="008C1A01">
                        <w:rPr>
                          <w:rFonts w:ascii="Segoe UI" w:hAnsi="Segoe UI" w:cs="Segoe UI"/>
                          <w:b/>
                          <w:bCs/>
                          <w:color w:val="FFFFFF" w:themeColor="background1"/>
                          <w:sz w:val="110"/>
                          <w:szCs w:val="110"/>
                          <w:lang w:val="pl-PL"/>
                        </w:rPr>
                        <w:t>SMART</w:t>
                      </w:r>
                    </w:p>
                    <w:p w14:paraId="2E21D03A" w14:textId="77777777" w:rsidR="001C4838" w:rsidRPr="008C1A01" w:rsidRDefault="001C4838" w:rsidP="001C4838">
                      <w:pPr>
                        <w:pStyle w:val="FrameContents"/>
                        <w:spacing w:line="1020" w:lineRule="exact"/>
                        <w:rPr>
                          <w:rFonts w:ascii="Segoe UI" w:hAnsi="Segoe UI" w:cs="Segoe UI"/>
                          <w:b/>
                          <w:bCs/>
                          <w:color w:val="FFFFFF" w:themeColor="background1"/>
                          <w:sz w:val="110"/>
                          <w:szCs w:val="110"/>
                          <w:lang w:val="pl-PL"/>
                        </w:rPr>
                      </w:pPr>
                      <w:r w:rsidRPr="008C1A01">
                        <w:rPr>
                          <w:rFonts w:ascii="Segoe UI" w:hAnsi="Segoe UI" w:cs="Segoe UI"/>
                          <w:b/>
                          <w:bCs/>
                          <w:color w:val="FFFFFF" w:themeColor="background1"/>
                          <w:sz w:val="110"/>
                          <w:szCs w:val="110"/>
                          <w:lang w:val="pl-PL"/>
                        </w:rPr>
                        <w:t>business</w:t>
                      </w:r>
                    </w:p>
                  </w:txbxContent>
                </v:textbox>
              </v:rect>
            </w:pict>
          </mc:Fallback>
        </mc:AlternateContent>
      </w:r>
      <w:r w:rsidRPr="008C1A01">
        <w:rPr>
          <w:rFonts w:ascii="HelveticaCyrLight" w:eastAsia="Times New Roman" w:hAnsi="HelveticaCyrLight" w:cs="Times New Roman"/>
          <w:bCs/>
          <w:color w:val="28BCD5"/>
          <w:sz w:val="44"/>
          <w:szCs w:val="44"/>
        </w:rPr>
        <w:drawing>
          <wp:anchor distT="0" distB="0" distL="0" distR="0" simplePos="0" relativeHeight="251663360" behindDoc="0" locked="0" layoutInCell="1" allowOverlap="1" wp14:anchorId="3918363E" wp14:editId="70E5B5C6">
            <wp:simplePos x="0" y="0"/>
            <wp:positionH relativeFrom="margin">
              <wp:posOffset>4152900</wp:posOffset>
            </wp:positionH>
            <wp:positionV relativeFrom="paragraph">
              <wp:posOffset>640715</wp:posOffset>
            </wp:positionV>
            <wp:extent cx="1924685" cy="53975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phic 11721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B1E322" w14:textId="77777777" w:rsidR="001C4838" w:rsidRPr="008C1A01" w:rsidRDefault="001C4838" w:rsidP="001C4838">
      <w:pPr>
        <w:rPr>
          <w:rFonts w:ascii="HelveticaCyrRoman" w:eastAsia="Times New Roman" w:hAnsi="HelveticaCyrRoman" w:cs="Times New Roman"/>
          <w:bCs/>
          <w:sz w:val="20"/>
          <w:szCs w:val="20"/>
        </w:rPr>
      </w:pPr>
      <w:r w:rsidRPr="008C1A01">
        <w:rPr>
          <w:rFonts w:ascii="HelveticaCyrRoman" w:eastAsia="Times New Roman" w:hAnsi="HelveticaCyrRoman" w:cs="Times New Roman"/>
          <w:bCs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377B512F" wp14:editId="10E6536A">
                <wp:simplePos x="0" y="0"/>
                <wp:positionH relativeFrom="page">
                  <wp:posOffset>1905</wp:posOffset>
                </wp:positionH>
                <wp:positionV relativeFrom="paragraph">
                  <wp:posOffset>4318635</wp:posOffset>
                </wp:positionV>
                <wp:extent cx="6742430" cy="2698115"/>
                <wp:effectExtent l="0" t="0" r="1905" b="7620"/>
                <wp:wrapNone/>
                <wp:docPr id="13" name="Pictur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720" cy="26974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117064" style="position:absolute;margin-left:.15pt;margin-top:340.05pt;width:530.9pt;height:212.4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26" fillcolor="white [3212]" stroked="f" strokeweight=".26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" w14:anchorId="4331D802">
                <w10:wrap anchorx="page"/>
              </v:rect>
            </w:pict>
          </mc:Fallback>
        </mc:AlternateContent>
      </w:r>
      <w:r w:rsidRPr="008C1A01">
        <w:rPr>
          <w:rFonts w:ascii="HelveticaCyrRoman" w:eastAsia="Times New Roman" w:hAnsi="HelveticaCyrRoman" w:cs="Times New Roman"/>
          <w:bCs/>
          <w:sz w:val="20"/>
          <w:szCs w:val="20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6F1ACD17" wp14:editId="723AE569">
                <wp:simplePos x="0" y="0"/>
                <wp:positionH relativeFrom="column">
                  <wp:posOffset>-52705</wp:posOffset>
                </wp:positionH>
                <wp:positionV relativeFrom="paragraph">
                  <wp:posOffset>4549140</wp:posOffset>
                </wp:positionV>
                <wp:extent cx="5848350" cy="2497455"/>
                <wp:effectExtent l="0" t="0" r="0" b="0"/>
                <wp:wrapNone/>
                <wp:docPr id="14" name="Pictur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7840" cy="2496960"/>
                        </a:xfrm>
                        <a:prstGeom prst="rect">
                          <a:avLst/>
                        </a:prstGeom>
                        <a:noFill/>
                        <a:ln w="648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36490C7" w14:textId="77777777" w:rsidR="001C4838" w:rsidRPr="008C1A01" w:rsidRDefault="001C4838" w:rsidP="001C4838">
                            <w:pPr>
                              <w:pStyle w:val="FrameContents"/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color w:val="32485B"/>
                                <w:sz w:val="36"/>
                                <w:szCs w:val="36"/>
                                <w:lang w:val="pl-PL" w:eastAsia="ru-RU"/>
                              </w:rPr>
                            </w:pPr>
                            <w:r w:rsidRPr="008C1A01">
                              <w:rPr>
                                <w:rFonts w:ascii="Segoe UI" w:eastAsia="Times New Roman" w:hAnsi="Segoe UI" w:cs="Segoe UI"/>
                                <w:color w:val="32485B"/>
                                <w:sz w:val="36"/>
                                <w:szCs w:val="36"/>
                                <w:lang w:val="pl-PL" w:eastAsia="ru-RU"/>
                              </w:rPr>
                              <w:t>Microsoft Dynamics 365 Business Central</w:t>
                            </w:r>
                          </w:p>
                          <w:p w14:paraId="4412D6E5" w14:textId="77777777" w:rsidR="001C4838" w:rsidRPr="008C1A01" w:rsidRDefault="001C4838" w:rsidP="001C4838">
                            <w:pPr>
                              <w:pStyle w:val="FrameContents"/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color w:val="32485B"/>
                                <w:sz w:val="72"/>
                                <w:szCs w:val="72"/>
                                <w:lang w:val="pl-PL" w:eastAsia="ru-RU"/>
                              </w:rPr>
                            </w:pPr>
                            <w:r w:rsidRPr="008C1A01">
                              <w:rPr>
                                <w:rFonts w:ascii="Segoe UI" w:eastAsia="Times New Roman" w:hAnsi="Segoe UI" w:cs="Segoe UI"/>
                                <w:color w:val="32485B"/>
                                <w:sz w:val="72"/>
                                <w:szCs w:val="72"/>
                                <w:lang w:val="pl-PL" w:eastAsia="ru-RU"/>
                              </w:rPr>
                              <w:t xml:space="preserve">SMART LOCALIZATION </w:t>
                            </w:r>
                          </w:p>
                          <w:p w14:paraId="21CAD64D" w14:textId="77777777" w:rsidR="001C4838" w:rsidRPr="008C1A01" w:rsidRDefault="001C4838" w:rsidP="001C4838">
                            <w:pPr>
                              <w:pStyle w:val="FrameContents"/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color w:val="32485B"/>
                                <w:sz w:val="36"/>
                                <w:szCs w:val="36"/>
                                <w:lang w:val="pl-PL" w:eastAsia="ru-RU"/>
                              </w:rPr>
                            </w:pPr>
                          </w:p>
                          <w:p w14:paraId="7D8C09E8" w14:textId="77777777" w:rsidR="001C4838" w:rsidRPr="008C1A01" w:rsidRDefault="001C4838" w:rsidP="001C4838">
                            <w:pPr>
                              <w:pStyle w:val="FrameContents"/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color w:val="32485B"/>
                                <w:sz w:val="36"/>
                                <w:szCs w:val="36"/>
                                <w:lang w:val="pl-PL" w:eastAsia="ru-RU"/>
                              </w:rPr>
                            </w:pPr>
                          </w:p>
                          <w:p w14:paraId="0065037E" w14:textId="77777777" w:rsidR="001C4838" w:rsidRPr="008C1A01" w:rsidRDefault="001C4838" w:rsidP="001C4838">
                            <w:pPr>
                              <w:pStyle w:val="FrameContents"/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color w:val="32485B"/>
                                <w:sz w:val="44"/>
                                <w:szCs w:val="44"/>
                                <w:lang w:val="pl-PL" w:eastAsia="ru-RU"/>
                              </w:rPr>
                            </w:pPr>
                            <w:r w:rsidRPr="008C1A01">
                              <w:rPr>
                                <w:rFonts w:ascii="Segoe UI" w:eastAsia="Times New Roman" w:hAnsi="Segoe UI" w:cs="Segoe UI"/>
                                <w:color w:val="32485B"/>
                                <w:sz w:val="44"/>
                                <w:szCs w:val="44"/>
                                <w:lang w:val="pl-PL" w:eastAsia="ru-RU"/>
                              </w:rPr>
                              <w:t>Release Note</w:t>
                            </w:r>
                          </w:p>
                          <w:p w14:paraId="3E43B624" w14:textId="77777777" w:rsidR="001C4838" w:rsidRPr="008C1A01" w:rsidRDefault="001C4838" w:rsidP="001C4838">
                            <w:pPr>
                              <w:pStyle w:val="FrameContents"/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color w:val="32485B"/>
                                <w:sz w:val="32"/>
                                <w:szCs w:val="32"/>
                                <w:lang w:val="pl-PL" w:eastAsia="ru-RU"/>
                              </w:rPr>
                            </w:pPr>
                            <w:r w:rsidRPr="008C1A01">
                              <w:rPr>
                                <w:rFonts w:ascii="Segoe UI" w:eastAsia="Times New Roman" w:hAnsi="Segoe UI" w:cs="Segoe UI"/>
                                <w:color w:val="32485B"/>
                                <w:sz w:val="32"/>
                                <w:szCs w:val="32"/>
                                <w:lang w:val="pl-PL" w:eastAsia="ru-RU"/>
                              </w:rPr>
                              <w:t>v. 2026.07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1ACD17" id="Picture 14" o:spid="_x0000_s1027" style="position:absolute;margin-left:-4.15pt;margin-top:358.2pt;width:460.5pt;height:196.65pt;z-index:2516643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" filled="f" stroked="f" strokeweight=".18mm">
                <v:textbox>
                  <w:txbxContent>
                    <w:p w14:paraId="036490C7" w14:textId="77777777" w:rsidR="001C4838" w:rsidRPr="008C1A01" w:rsidRDefault="001C4838" w:rsidP="001C4838">
                      <w:pPr>
                        <w:pStyle w:val="FrameContents"/>
                        <w:spacing w:after="0" w:line="240" w:lineRule="auto"/>
                        <w:rPr>
                          <w:rFonts w:ascii="Segoe UI" w:eastAsia="Times New Roman" w:hAnsi="Segoe UI" w:cs="Segoe UI"/>
                          <w:color w:val="32485B"/>
                          <w:sz w:val="36"/>
                          <w:szCs w:val="36"/>
                          <w:lang w:val="pl-PL" w:eastAsia="ru-RU"/>
                        </w:rPr>
                      </w:pPr>
                      <w:r w:rsidRPr="008C1A01">
                        <w:rPr>
                          <w:rFonts w:ascii="Segoe UI" w:eastAsia="Times New Roman" w:hAnsi="Segoe UI" w:cs="Segoe UI"/>
                          <w:color w:val="32485B"/>
                          <w:sz w:val="36"/>
                          <w:szCs w:val="36"/>
                          <w:lang w:val="pl-PL" w:eastAsia="ru-RU"/>
                        </w:rPr>
                        <w:t>Microsoft Dynamics 365 Business Central</w:t>
                      </w:r>
                    </w:p>
                    <w:p w14:paraId="4412D6E5" w14:textId="77777777" w:rsidR="001C4838" w:rsidRPr="008C1A01" w:rsidRDefault="001C4838" w:rsidP="001C4838">
                      <w:pPr>
                        <w:pStyle w:val="FrameContents"/>
                        <w:spacing w:after="0" w:line="240" w:lineRule="auto"/>
                        <w:rPr>
                          <w:rFonts w:ascii="Segoe UI" w:eastAsia="Times New Roman" w:hAnsi="Segoe UI" w:cs="Segoe UI"/>
                          <w:color w:val="32485B"/>
                          <w:sz w:val="72"/>
                          <w:szCs w:val="72"/>
                          <w:lang w:val="pl-PL" w:eastAsia="ru-RU"/>
                        </w:rPr>
                      </w:pPr>
                      <w:r w:rsidRPr="008C1A01">
                        <w:rPr>
                          <w:rFonts w:ascii="Segoe UI" w:eastAsia="Times New Roman" w:hAnsi="Segoe UI" w:cs="Segoe UI"/>
                          <w:color w:val="32485B"/>
                          <w:sz w:val="72"/>
                          <w:szCs w:val="72"/>
                          <w:lang w:val="pl-PL" w:eastAsia="ru-RU"/>
                        </w:rPr>
                        <w:t xml:space="preserve">SMART LOCALIZATION </w:t>
                      </w:r>
                    </w:p>
                    <w:p w14:paraId="21CAD64D" w14:textId="77777777" w:rsidR="001C4838" w:rsidRPr="008C1A01" w:rsidRDefault="001C4838" w:rsidP="001C4838">
                      <w:pPr>
                        <w:pStyle w:val="FrameContents"/>
                        <w:spacing w:after="0" w:line="240" w:lineRule="auto"/>
                        <w:rPr>
                          <w:rFonts w:ascii="Segoe UI" w:eastAsia="Times New Roman" w:hAnsi="Segoe UI" w:cs="Segoe UI"/>
                          <w:color w:val="32485B"/>
                          <w:sz w:val="36"/>
                          <w:szCs w:val="36"/>
                          <w:lang w:val="pl-PL" w:eastAsia="ru-RU"/>
                        </w:rPr>
                      </w:pPr>
                    </w:p>
                    <w:p w14:paraId="7D8C09E8" w14:textId="77777777" w:rsidR="001C4838" w:rsidRPr="008C1A01" w:rsidRDefault="001C4838" w:rsidP="001C4838">
                      <w:pPr>
                        <w:pStyle w:val="FrameContents"/>
                        <w:spacing w:after="0" w:line="240" w:lineRule="auto"/>
                        <w:rPr>
                          <w:rFonts w:ascii="Segoe UI" w:eastAsia="Times New Roman" w:hAnsi="Segoe UI" w:cs="Segoe UI"/>
                          <w:color w:val="32485B"/>
                          <w:sz w:val="36"/>
                          <w:szCs w:val="36"/>
                          <w:lang w:val="pl-PL" w:eastAsia="ru-RU"/>
                        </w:rPr>
                      </w:pPr>
                    </w:p>
                    <w:p w14:paraId="0065037E" w14:textId="77777777" w:rsidR="001C4838" w:rsidRPr="008C1A01" w:rsidRDefault="001C4838" w:rsidP="001C4838">
                      <w:pPr>
                        <w:pStyle w:val="FrameContents"/>
                        <w:spacing w:after="0" w:line="240" w:lineRule="auto"/>
                        <w:rPr>
                          <w:rFonts w:ascii="Segoe UI" w:eastAsia="Times New Roman" w:hAnsi="Segoe UI" w:cs="Segoe UI"/>
                          <w:color w:val="32485B"/>
                          <w:sz w:val="44"/>
                          <w:szCs w:val="44"/>
                          <w:lang w:val="pl-PL" w:eastAsia="ru-RU"/>
                        </w:rPr>
                      </w:pPr>
                      <w:r w:rsidRPr="008C1A01">
                        <w:rPr>
                          <w:rFonts w:ascii="Segoe UI" w:eastAsia="Times New Roman" w:hAnsi="Segoe UI" w:cs="Segoe UI"/>
                          <w:color w:val="32485B"/>
                          <w:sz w:val="44"/>
                          <w:szCs w:val="44"/>
                          <w:lang w:val="pl-PL" w:eastAsia="ru-RU"/>
                        </w:rPr>
                        <w:t>Release Note</w:t>
                      </w:r>
                    </w:p>
                    <w:p w14:paraId="3E43B624" w14:textId="77777777" w:rsidR="001C4838" w:rsidRPr="008C1A01" w:rsidRDefault="001C4838" w:rsidP="001C4838">
                      <w:pPr>
                        <w:pStyle w:val="FrameContents"/>
                        <w:spacing w:after="0" w:line="240" w:lineRule="auto"/>
                        <w:rPr>
                          <w:rFonts w:ascii="Segoe UI" w:eastAsia="Times New Roman" w:hAnsi="Segoe UI" w:cs="Segoe UI"/>
                          <w:color w:val="32485B"/>
                          <w:sz w:val="32"/>
                          <w:szCs w:val="32"/>
                          <w:lang w:val="pl-PL" w:eastAsia="ru-RU"/>
                        </w:rPr>
                      </w:pPr>
                      <w:r w:rsidRPr="008C1A01">
                        <w:rPr>
                          <w:rFonts w:ascii="Segoe UI" w:eastAsia="Times New Roman" w:hAnsi="Segoe UI" w:cs="Segoe UI"/>
                          <w:color w:val="32485B"/>
                          <w:sz w:val="32"/>
                          <w:szCs w:val="32"/>
                          <w:lang w:val="pl-PL" w:eastAsia="ru-RU"/>
                        </w:rPr>
                        <w:t>v. 2026.07</w:t>
                      </w:r>
                    </w:p>
                  </w:txbxContent>
                </v:textbox>
              </v:rect>
            </w:pict>
          </mc:Fallback>
        </mc:AlternateContent>
      </w:r>
      <w:r w:rsidRPr="008C1A01">
        <w:rPr>
          <w:rFonts w:ascii="HelveticaCyrRoman" w:eastAsia="Times New Roman" w:hAnsi="HelveticaCyrRoman" w:cs="Times New Roman"/>
          <w:bCs/>
          <w:sz w:val="20"/>
          <w:szCs w:val="20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587FE94D" wp14:editId="3E260810">
                <wp:simplePos x="0" y="0"/>
                <wp:positionH relativeFrom="column">
                  <wp:posOffset>3783330</wp:posOffset>
                </wp:positionH>
                <wp:positionV relativeFrom="paragraph">
                  <wp:posOffset>6494780</wp:posOffset>
                </wp:positionV>
                <wp:extent cx="2084705" cy="410845"/>
                <wp:effectExtent l="0" t="0" r="0" b="0"/>
                <wp:wrapNone/>
                <wp:docPr id="15" name="Pictur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4040" cy="410040"/>
                        </a:xfrm>
                        <a:prstGeom prst="rect">
                          <a:avLst/>
                        </a:prstGeom>
                        <a:noFill/>
                        <a:ln w="648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F30B314" w14:textId="3B4E4EE3" w:rsidR="001C4838" w:rsidRPr="008C1A01" w:rsidRDefault="006B7561" w:rsidP="001C4838">
                            <w:pPr>
                              <w:pStyle w:val="FrameContents"/>
                              <w:spacing w:after="0" w:line="240" w:lineRule="auto"/>
                              <w:jc w:val="right"/>
                              <w:rPr>
                                <w:rFonts w:ascii="Segoe UI" w:eastAsia="Times New Roman" w:hAnsi="Segoe UI" w:cs="Segoe UI"/>
                                <w:color w:val="32485B"/>
                                <w:sz w:val="32"/>
                                <w:szCs w:val="32"/>
                                <w:lang w:val="pl-PL" w:eastAsia="ru-RU"/>
                              </w:rPr>
                            </w:pPr>
                            <w:r w:rsidRPr="008C1A01">
                              <w:rPr>
                                <w:rFonts w:ascii="Segoe UI" w:eastAsia="Times New Roman" w:hAnsi="Segoe UI" w:cs="Segoe UI"/>
                                <w:color w:val="32485B"/>
                                <w:sz w:val="32"/>
                                <w:szCs w:val="32"/>
                                <w:lang w:val="pl-PL" w:eastAsia="ru-RU"/>
                              </w:rPr>
                              <w:t>Opublikowano</w:t>
                            </w:r>
                            <w:r w:rsidR="001C4838" w:rsidRPr="008C1A01">
                              <w:rPr>
                                <w:rFonts w:ascii="Segoe UI" w:eastAsia="Times New Roman" w:hAnsi="Segoe UI" w:cs="Segoe UI"/>
                                <w:color w:val="32485B"/>
                                <w:sz w:val="32"/>
                                <w:szCs w:val="32"/>
                                <w:lang w:val="pl-PL" w:eastAsia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7FE94D" id="Picture 15" o:spid="_x0000_s1028" style="position:absolute;margin-left:297.9pt;margin-top:511.4pt;width:164.15pt;height:32.35pt;z-index:2516654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" filled="f" stroked="f" strokeweight=".18mm">
                <v:textbox>
                  <w:txbxContent>
                    <w:p w14:paraId="4F30B314" w14:textId="3B4E4EE3" w:rsidR="001C4838" w:rsidRPr="008C1A01" w:rsidRDefault="006B7561" w:rsidP="001C4838">
                      <w:pPr>
                        <w:pStyle w:val="FrameContents"/>
                        <w:spacing w:after="0" w:line="240" w:lineRule="auto"/>
                        <w:jc w:val="right"/>
                        <w:rPr>
                          <w:rFonts w:ascii="Segoe UI" w:eastAsia="Times New Roman" w:hAnsi="Segoe UI" w:cs="Segoe UI"/>
                          <w:color w:val="32485B"/>
                          <w:sz w:val="32"/>
                          <w:szCs w:val="32"/>
                          <w:lang w:val="pl-PL" w:eastAsia="ru-RU"/>
                        </w:rPr>
                      </w:pPr>
                      <w:r w:rsidRPr="008C1A01">
                        <w:rPr>
                          <w:rFonts w:ascii="Segoe UI" w:eastAsia="Times New Roman" w:hAnsi="Segoe UI" w:cs="Segoe UI"/>
                          <w:color w:val="32485B"/>
                          <w:sz w:val="32"/>
                          <w:szCs w:val="32"/>
                          <w:lang w:val="pl-PL" w:eastAsia="ru-RU"/>
                        </w:rPr>
                        <w:t>Opublikowano</w:t>
                      </w:r>
                      <w:r w:rsidR="001C4838" w:rsidRPr="008C1A01">
                        <w:rPr>
                          <w:rFonts w:ascii="Segoe UI" w:eastAsia="Times New Roman" w:hAnsi="Segoe UI" w:cs="Segoe UI"/>
                          <w:color w:val="32485B"/>
                          <w:sz w:val="32"/>
                          <w:szCs w:val="32"/>
                          <w:lang w:val="pl-PL" w:eastAsia="ru-RU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sdt>
      <w:sdtPr>
        <w:rPr>
          <w:rFonts w:ascii="Segoe UI" w:hAnsi="Segoe UI" w:cs="Segoe UI"/>
        </w:rPr>
        <w:id w:val="823015576"/>
        <w:docPartObj>
          <w:docPartGallery w:val="Table of Contents"/>
          <w:docPartUnique/>
        </w:docPartObj>
      </w:sdtPr>
      <w:sdtEndPr>
        <w:rPr>
          <w:color w:val="32485B"/>
          <w:sz w:val="24"/>
          <w:szCs w:val="24"/>
        </w:rPr>
      </w:sdtEndPr>
      <w:sdtContent>
        <w:p w14:paraId="0B636DC4" w14:textId="2935821C" w:rsidR="00273357" w:rsidRPr="008C1A01" w:rsidRDefault="001C4838" w:rsidP="00273357">
          <w:pPr>
            <w:rPr>
              <w:rStyle w:val="Heading4Char"/>
              <w:rFonts w:ascii="Segoe UI" w:eastAsiaTheme="majorEastAsia" w:hAnsi="Segoe UI" w:cs="Segoe UI"/>
              <w:sz w:val="20"/>
              <w:szCs w:val="20"/>
              <w:lang w:val="pl-PL"/>
            </w:rPr>
          </w:pPr>
          <w:r w:rsidRPr="008C1A01">
            <w:rPr>
              <w:rFonts w:ascii="Segoe UI" w:eastAsia="Times New Roman" w:hAnsi="Segoe UI" w:cs="Segoe UI"/>
              <w:bCs/>
              <w:sz w:val="20"/>
              <w:szCs w:val="20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54102687" wp14:editId="0AA2E549">
                    <wp:simplePos x="0" y="0"/>
                    <wp:positionH relativeFrom="column">
                      <wp:posOffset>-177165</wp:posOffset>
                    </wp:positionH>
                    <wp:positionV relativeFrom="paragraph">
                      <wp:posOffset>7484744</wp:posOffset>
                    </wp:positionV>
                    <wp:extent cx="6400800" cy="1323975"/>
                    <wp:effectExtent l="0" t="0" r="0" b="0"/>
                    <wp:wrapNone/>
                    <wp:docPr id="16" name="Picture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400800" cy="1323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/>
                          </wps:style>
                          <wps:txbx>
                            <w:txbxContent>
                              <w:p w14:paraId="55F812D6" w14:textId="2C8AEECA" w:rsidR="001C4838" w:rsidRPr="008C1A01" w:rsidRDefault="00455EB6" w:rsidP="001C4838">
                                <w:pPr>
                                  <w:pStyle w:val="FrameContents"/>
                                  <w:spacing w:line="240" w:lineRule="auto"/>
                                  <w:jc w:val="both"/>
                                  <w:rPr>
                                    <w:lang w:val="pl-PL"/>
                                  </w:rPr>
                                </w:pPr>
                                <w:r w:rsidRPr="008C1A01">
                                  <w:rPr>
                                    <w:rFonts w:ascii="Segoe UI Semibold" w:eastAsia="Times New Roman" w:hAnsi="Segoe UI Semibold" w:cs="Segoe UI Semibold"/>
                                    <w:color w:val="FFFFFF" w:themeColor="background1"/>
                                    <w:sz w:val="20"/>
                                    <w:szCs w:val="20"/>
                                    <w:lang w:val="pl-PL" w:eastAsia="uk-UA"/>
                                  </w:rPr>
                                  <w:t xml:space="preserve">Informacja o poufności: </w:t>
                                </w:r>
                                <w:r w:rsidRPr="008C1A01">
                                  <w:rPr>
                                    <w:rFonts w:ascii="Segoe UI" w:eastAsia="Times New Roman" w:hAnsi="Segoe UI" w:cs="Segoe UI"/>
                                    <w:color w:val="FFFFFF" w:themeColor="background1"/>
                                    <w:sz w:val="20"/>
                                    <w:szCs w:val="20"/>
                                    <w:lang w:val="pl-PL" w:eastAsia="uk-UA"/>
                                  </w:rPr>
                                  <w:t>Niniejszy dokument zawiera poufne informacje handlowe oraz własność intelektualną SMART business. Ani ten dokument, ani żadne informacje w nim zawarte nie mogą być powielane lub ujawniane w żadnych okolicznościach bez uprzedniej pisemnej zgody SMART business. Należy pamiętać, że ujawnianie, kopiowanie, rozpowszechnianie lub wykorzystywanie tego dokumentu i zawartych w nim informacji jest surowo zabronione</w:t>
                                </w:r>
                              </w:p>
                            </w:txbxContent>
                          </wps:txbx>
                          <wps:bodyPr wrap="square" anchor="ctr"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4102687" id="Picture 16" o:spid="_x0000_s1029" style="position:absolute;margin-left:-13.95pt;margin-top:589.35pt;width:7in;height:104.25pt;z-index:251666432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" filled="f" stroked="f" strokeweight="1pt">
                    <v:textbox>
                      <w:txbxContent>
                        <w:p w14:paraId="55F812D6" w14:textId="2C8AEECA" w:rsidR="001C4838" w:rsidRPr="008C1A01" w:rsidRDefault="00455EB6" w:rsidP="001C4838">
                          <w:pPr>
                            <w:pStyle w:val="FrameContents"/>
                            <w:spacing w:line="240" w:lineRule="auto"/>
                            <w:jc w:val="both"/>
                            <w:rPr>
                              <w:lang w:val="pl-PL"/>
                            </w:rPr>
                          </w:pPr>
                          <w:r w:rsidRPr="008C1A01">
                            <w:rPr>
                              <w:rFonts w:ascii="Segoe UI Semibold" w:eastAsia="Times New Roman" w:hAnsi="Segoe UI Semibold" w:cs="Segoe UI Semibold"/>
                              <w:color w:val="FFFFFF" w:themeColor="background1"/>
                              <w:sz w:val="20"/>
                              <w:szCs w:val="20"/>
                              <w:lang w:val="pl-PL" w:eastAsia="uk-UA"/>
                            </w:rPr>
                            <w:t xml:space="preserve">Informacja o poufności: </w:t>
                          </w:r>
                          <w:r w:rsidRPr="008C1A01">
                            <w:rPr>
                              <w:rFonts w:ascii="Segoe UI" w:eastAsia="Times New Roman" w:hAnsi="Segoe UI" w:cs="Segoe UI"/>
                              <w:color w:val="FFFFFF" w:themeColor="background1"/>
                              <w:sz w:val="20"/>
                              <w:szCs w:val="20"/>
                              <w:lang w:val="pl-PL" w:eastAsia="uk-UA"/>
                            </w:rPr>
                            <w:t>Niniejszy dokument zawiera poufne informacje handlowe oraz własność intelektualną SMART business. Ani ten dokument, ani żadne informacje w nim zawarte nie mogą być powielane lub ujawniane w żadnych okolicznościach bez uprzedniej pisemnej zgody SMART business. Należy pamiętać, że ujawnianie, kopiowanie, rozpowszechnianie lub wykorzystywanie tego dokumentu i zawartych w nim informacji jest surowo zabronione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Pr="008C1A01">
            <w:rPr>
              <w:rFonts w:ascii="Segoe UI" w:hAnsi="Segoe UI" w:cs="Segoe UI"/>
            </w:rPr>
            <w:br w:type="page"/>
          </w:r>
          <w:r w:rsidR="005C567C" w:rsidRPr="008C1A01">
            <w:rPr>
              <w:rStyle w:val="Heading1Char"/>
              <w:sz w:val="32"/>
              <w:szCs w:val="32"/>
              <w:lang w:val="pl-PL"/>
            </w:rPr>
            <w:lastRenderedPageBreak/>
            <w:t>Spis treści</w:t>
          </w:r>
        </w:p>
        <w:p w14:paraId="20DE4504" w14:textId="254C2390" w:rsidR="00DE78D4" w:rsidRPr="008C1A01" w:rsidRDefault="00273357">
          <w:pPr>
            <w:pStyle w:val="TOC1"/>
            <w:rPr>
              <w:rFonts w:eastAsiaTheme="minorEastAsia"/>
              <w:kern w:val="2"/>
              <w:sz w:val="24"/>
              <w:szCs w:val="24"/>
              <w:lang w:val="pl-PL" w:eastAsia="uk-UA"/>
              <w14:ligatures w14:val="standardContextual"/>
            </w:rPr>
          </w:pPr>
          <w:r w:rsidRPr="008C1A01">
            <w:rPr>
              <w:rStyle w:val="IndexLink"/>
              <w:rFonts w:ascii="Segoe UI" w:hAnsi="Segoe UI" w:cs="Segoe UI"/>
              <w:webHidden/>
              <w:color w:val="32485B"/>
              <w:lang w:val="pl-PL"/>
            </w:rPr>
            <w:fldChar w:fldCharType="begin"/>
          </w:r>
          <w:r w:rsidRPr="008C1A01">
            <w:rPr>
              <w:rStyle w:val="IndexLink"/>
              <w:rFonts w:ascii="Segoe UI" w:hAnsi="Segoe UI" w:cs="Segoe UI"/>
              <w:webHidden/>
              <w:color w:val="32485B"/>
              <w:lang w:val="pl-PL"/>
            </w:rPr>
            <w:instrText>TOC \z \o "1-3" \u \h</w:instrText>
          </w:r>
          <w:r w:rsidRPr="008C1A01">
            <w:rPr>
              <w:rStyle w:val="IndexLink"/>
              <w:rFonts w:ascii="Segoe UI" w:hAnsi="Segoe UI" w:cs="Segoe UI"/>
              <w:webHidden/>
              <w:color w:val="32485B"/>
              <w:lang w:val="pl-PL"/>
            </w:rPr>
            <w:fldChar w:fldCharType="separate"/>
          </w:r>
          <w:hyperlink w:anchor="_Toc236318079" w:history="1">
            <w:r w:rsidR="00DE78D4" w:rsidRPr="008C1A01">
              <w:rPr>
                <w:rStyle w:val="Hyperlink"/>
                <w:rFonts w:cs="Segoe UI Semibold"/>
                <w:lang w:val="pl-PL"/>
              </w:rPr>
              <w:t>1.</w:t>
            </w:r>
            <w:r w:rsidR="00DE78D4" w:rsidRPr="008C1A01">
              <w:rPr>
                <w:rFonts w:eastAsiaTheme="minorEastAsia"/>
                <w:kern w:val="2"/>
                <w:sz w:val="24"/>
                <w:szCs w:val="24"/>
                <w:lang w:val="pl-PL" w:eastAsia="uk-UA"/>
                <w14:ligatures w14:val="standardContextual"/>
              </w:rPr>
              <w:tab/>
            </w:r>
            <w:r w:rsidR="00DE78D4" w:rsidRPr="008C1A01">
              <w:rPr>
                <w:rStyle w:val="Hyperlink"/>
                <w:lang w:val="pl-PL"/>
              </w:rPr>
              <w:t>Wprowadzenie</w:t>
            </w:r>
            <w:r w:rsidR="00DE78D4" w:rsidRPr="008C1A01">
              <w:rPr>
                <w:webHidden/>
                <w:lang w:val="pl-PL"/>
              </w:rPr>
              <w:tab/>
            </w:r>
            <w:r w:rsidR="00DE78D4" w:rsidRPr="008C1A01">
              <w:rPr>
                <w:webHidden/>
                <w:lang w:val="pl-PL"/>
              </w:rPr>
              <w:fldChar w:fldCharType="begin"/>
            </w:r>
            <w:r w:rsidR="00DE78D4" w:rsidRPr="008C1A01">
              <w:rPr>
                <w:webHidden/>
                <w:lang w:val="pl-PL"/>
              </w:rPr>
              <w:instrText xml:space="preserve"> PAGEREF _Toc236318079 \h </w:instrText>
            </w:r>
            <w:r w:rsidR="00DE78D4" w:rsidRPr="008C1A01">
              <w:rPr>
                <w:webHidden/>
                <w:lang w:val="pl-PL"/>
              </w:rPr>
            </w:r>
            <w:r w:rsidR="00DE78D4" w:rsidRPr="008C1A01">
              <w:rPr>
                <w:webHidden/>
                <w:lang w:val="pl-PL"/>
              </w:rPr>
              <w:fldChar w:fldCharType="separate"/>
            </w:r>
            <w:r w:rsidR="00DE78D4" w:rsidRPr="008C1A01">
              <w:rPr>
                <w:webHidden/>
                <w:lang w:val="pl-PL"/>
              </w:rPr>
              <w:t>3</w:t>
            </w:r>
            <w:r w:rsidR="00DE78D4" w:rsidRPr="008C1A01">
              <w:rPr>
                <w:webHidden/>
                <w:lang w:val="pl-PL"/>
              </w:rPr>
              <w:fldChar w:fldCharType="end"/>
            </w:r>
          </w:hyperlink>
        </w:p>
        <w:p w14:paraId="0A0A7CBA" w14:textId="2A00AEF6" w:rsidR="00DE78D4" w:rsidRPr="008C1A01" w:rsidRDefault="00DE78D4">
          <w:pPr>
            <w:pStyle w:val="TOC1"/>
            <w:rPr>
              <w:rFonts w:eastAsiaTheme="minorEastAsia"/>
              <w:kern w:val="2"/>
              <w:sz w:val="24"/>
              <w:szCs w:val="24"/>
              <w:lang w:val="pl-PL" w:eastAsia="uk-UA"/>
              <w14:ligatures w14:val="standardContextual"/>
            </w:rPr>
          </w:pPr>
          <w:hyperlink w:anchor="_Toc236318080" w:history="1">
            <w:r w:rsidRPr="008C1A01">
              <w:rPr>
                <w:rStyle w:val="Hyperlink"/>
                <w:rFonts w:cs="Segoe UI Semibold"/>
                <w:lang w:val="pl-PL"/>
              </w:rPr>
              <w:t>2.</w:t>
            </w:r>
            <w:r w:rsidRPr="008C1A01">
              <w:rPr>
                <w:rFonts w:eastAsiaTheme="minorEastAsia"/>
                <w:kern w:val="2"/>
                <w:sz w:val="24"/>
                <w:szCs w:val="24"/>
                <w:lang w:val="pl-PL" w:eastAsia="uk-UA"/>
                <w14:ligatures w14:val="standardContextual"/>
              </w:rPr>
              <w:tab/>
            </w:r>
            <w:r w:rsidRPr="008C1A01">
              <w:rPr>
                <w:rStyle w:val="Hyperlink"/>
                <w:lang w:val="pl-PL"/>
              </w:rPr>
              <w:t>Aktualizacje SMART Batch Fixed Asset Accounting</w:t>
            </w:r>
            <w:r w:rsidRPr="008C1A01">
              <w:rPr>
                <w:webHidden/>
                <w:lang w:val="pl-PL"/>
              </w:rPr>
              <w:tab/>
            </w:r>
            <w:r w:rsidRPr="008C1A01">
              <w:rPr>
                <w:webHidden/>
                <w:lang w:val="pl-PL"/>
              </w:rPr>
              <w:fldChar w:fldCharType="begin"/>
            </w:r>
            <w:r w:rsidRPr="008C1A01">
              <w:rPr>
                <w:webHidden/>
                <w:lang w:val="pl-PL"/>
              </w:rPr>
              <w:instrText xml:space="preserve"> PAGEREF _Toc236318080 \h </w:instrText>
            </w:r>
            <w:r w:rsidRPr="008C1A01">
              <w:rPr>
                <w:webHidden/>
                <w:lang w:val="pl-PL"/>
              </w:rPr>
            </w:r>
            <w:r w:rsidRPr="008C1A01">
              <w:rPr>
                <w:webHidden/>
                <w:lang w:val="pl-PL"/>
              </w:rPr>
              <w:fldChar w:fldCharType="separate"/>
            </w:r>
            <w:r w:rsidRPr="008C1A01">
              <w:rPr>
                <w:webHidden/>
                <w:lang w:val="pl-PL"/>
              </w:rPr>
              <w:t>4</w:t>
            </w:r>
            <w:r w:rsidRPr="008C1A01">
              <w:rPr>
                <w:webHidden/>
                <w:lang w:val="pl-PL"/>
              </w:rPr>
              <w:fldChar w:fldCharType="end"/>
            </w:r>
          </w:hyperlink>
        </w:p>
        <w:p w14:paraId="4F5FAFFB" w14:textId="262B0B85" w:rsidR="00DE78D4" w:rsidRPr="008C1A01" w:rsidRDefault="00DE78D4">
          <w:pPr>
            <w:pStyle w:val="TOC1"/>
            <w:rPr>
              <w:rFonts w:eastAsiaTheme="minorEastAsia"/>
              <w:kern w:val="2"/>
              <w:sz w:val="24"/>
              <w:szCs w:val="24"/>
              <w:lang w:val="pl-PL" w:eastAsia="uk-UA"/>
              <w14:ligatures w14:val="standardContextual"/>
            </w:rPr>
          </w:pPr>
          <w:hyperlink w:anchor="_Toc236318081" w:history="1">
            <w:r w:rsidRPr="008C1A01">
              <w:rPr>
                <w:rStyle w:val="Hyperlink"/>
                <w:rFonts w:cs="Segoe UI Semibold"/>
                <w:lang w:val="pl-PL"/>
              </w:rPr>
              <w:t>3.</w:t>
            </w:r>
            <w:r w:rsidRPr="008C1A01">
              <w:rPr>
                <w:rFonts w:eastAsiaTheme="minorEastAsia"/>
                <w:kern w:val="2"/>
                <w:sz w:val="24"/>
                <w:szCs w:val="24"/>
                <w:lang w:val="pl-PL" w:eastAsia="uk-UA"/>
                <w14:ligatures w14:val="standardContextual"/>
              </w:rPr>
              <w:tab/>
            </w:r>
            <w:r w:rsidRPr="008C1A01">
              <w:rPr>
                <w:rStyle w:val="Hyperlink"/>
                <w:lang w:val="pl-PL"/>
              </w:rPr>
              <w:t>Aktualizacje SMART IFRS16 Leasing</w:t>
            </w:r>
            <w:r w:rsidRPr="008C1A01">
              <w:rPr>
                <w:webHidden/>
                <w:lang w:val="pl-PL"/>
              </w:rPr>
              <w:tab/>
            </w:r>
            <w:r w:rsidRPr="008C1A01">
              <w:rPr>
                <w:webHidden/>
                <w:lang w:val="pl-PL"/>
              </w:rPr>
              <w:fldChar w:fldCharType="begin"/>
            </w:r>
            <w:r w:rsidRPr="008C1A01">
              <w:rPr>
                <w:webHidden/>
                <w:lang w:val="pl-PL"/>
              </w:rPr>
              <w:instrText xml:space="preserve"> PAGEREF _Toc236318081 \h </w:instrText>
            </w:r>
            <w:r w:rsidRPr="008C1A01">
              <w:rPr>
                <w:webHidden/>
                <w:lang w:val="pl-PL"/>
              </w:rPr>
            </w:r>
            <w:r w:rsidRPr="008C1A01">
              <w:rPr>
                <w:webHidden/>
                <w:lang w:val="pl-PL"/>
              </w:rPr>
              <w:fldChar w:fldCharType="separate"/>
            </w:r>
            <w:r w:rsidRPr="008C1A01">
              <w:rPr>
                <w:webHidden/>
                <w:lang w:val="pl-PL"/>
              </w:rPr>
              <w:t>5</w:t>
            </w:r>
            <w:r w:rsidRPr="008C1A01">
              <w:rPr>
                <w:webHidden/>
                <w:lang w:val="pl-PL"/>
              </w:rPr>
              <w:fldChar w:fldCharType="end"/>
            </w:r>
          </w:hyperlink>
        </w:p>
        <w:p w14:paraId="24EF03CE" w14:textId="44D8BAC2" w:rsidR="00DE78D4" w:rsidRPr="008C1A01" w:rsidRDefault="00DE78D4">
          <w:pPr>
            <w:pStyle w:val="TOC1"/>
            <w:rPr>
              <w:rFonts w:eastAsiaTheme="minorEastAsia"/>
              <w:kern w:val="2"/>
              <w:sz w:val="24"/>
              <w:szCs w:val="24"/>
              <w:lang w:val="pl-PL" w:eastAsia="uk-UA"/>
              <w14:ligatures w14:val="standardContextual"/>
            </w:rPr>
          </w:pPr>
          <w:hyperlink w:anchor="_Toc236318082" w:history="1">
            <w:r w:rsidRPr="008C1A01">
              <w:rPr>
                <w:rStyle w:val="Hyperlink"/>
                <w:rFonts w:cs="Segoe UI Semibold"/>
                <w:lang w:val="pl-PL"/>
              </w:rPr>
              <w:t>4.</w:t>
            </w:r>
            <w:r w:rsidRPr="008C1A01">
              <w:rPr>
                <w:rFonts w:eastAsiaTheme="minorEastAsia"/>
                <w:kern w:val="2"/>
                <w:sz w:val="24"/>
                <w:szCs w:val="24"/>
                <w:lang w:val="pl-PL" w:eastAsia="uk-UA"/>
                <w14:ligatures w14:val="standardContextual"/>
              </w:rPr>
              <w:tab/>
            </w:r>
            <w:r w:rsidRPr="008C1A01">
              <w:rPr>
                <w:rStyle w:val="Hyperlink"/>
                <w:lang w:val="pl-PL"/>
              </w:rPr>
              <w:t>Aktualizacje SMART Cash Flow</w:t>
            </w:r>
            <w:r w:rsidRPr="008C1A01">
              <w:rPr>
                <w:webHidden/>
                <w:lang w:val="pl-PL"/>
              </w:rPr>
              <w:tab/>
            </w:r>
            <w:r w:rsidRPr="008C1A01">
              <w:rPr>
                <w:webHidden/>
                <w:lang w:val="pl-PL"/>
              </w:rPr>
              <w:fldChar w:fldCharType="begin"/>
            </w:r>
            <w:r w:rsidRPr="008C1A01">
              <w:rPr>
                <w:webHidden/>
                <w:lang w:val="pl-PL"/>
              </w:rPr>
              <w:instrText xml:space="preserve"> PAGEREF _Toc236318082 \h </w:instrText>
            </w:r>
            <w:r w:rsidRPr="008C1A01">
              <w:rPr>
                <w:webHidden/>
                <w:lang w:val="pl-PL"/>
              </w:rPr>
            </w:r>
            <w:r w:rsidRPr="008C1A01">
              <w:rPr>
                <w:webHidden/>
                <w:lang w:val="pl-PL"/>
              </w:rPr>
              <w:fldChar w:fldCharType="separate"/>
            </w:r>
            <w:r w:rsidRPr="008C1A01">
              <w:rPr>
                <w:webHidden/>
                <w:lang w:val="pl-PL"/>
              </w:rPr>
              <w:t>6</w:t>
            </w:r>
            <w:r w:rsidRPr="008C1A01">
              <w:rPr>
                <w:webHidden/>
                <w:lang w:val="pl-PL"/>
              </w:rPr>
              <w:fldChar w:fldCharType="end"/>
            </w:r>
          </w:hyperlink>
        </w:p>
        <w:p w14:paraId="0071C497" w14:textId="08FCEDE9" w:rsidR="00DE78D4" w:rsidRPr="008C1A01" w:rsidRDefault="00DE78D4">
          <w:pPr>
            <w:pStyle w:val="TOC1"/>
            <w:rPr>
              <w:rFonts w:eastAsiaTheme="minorEastAsia"/>
              <w:kern w:val="2"/>
              <w:sz w:val="24"/>
              <w:szCs w:val="24"/>
              <w:lang w:val="pl-PL" w:eastAsia="uk-UA"/>
              <w14:ligatures w14:val="standardContextual"/>
            </w:rPr>
          </w:pPr>
          <w:hyperlink w:anchor="_Toc236318083" w:history="1">
            <w:r w:rsidRPr="008C1A01">
              <w:rPr>
                <w:rStyle w:val="Hyperlink"/>
                <w:rFonts w:cs="Segoe UI Semibold"/>
                <w:lang w:val="pl-PL"/>
              </w:rPr>
              <w:t>5.</w:t>
            </w:r>
            <w:r w:rsidRPr="008C1A01">
              <w:rPr>
                <w:rFonts w:eastAsiaTheme="minorEastAsia"/>
                <w:kern w:val="2"/>
                <w:sz w:val="24"/>
                <w:szCs w:val="24"/>
                <w:lang w:val="pl-PL" w:eastAsia="uk-UA"/>
                <w14:ligatures w14:val="standardContextual"/>
              </w:rPr>
              <w:tab/>
            </w:r>
            <w:r w:rsidRPr="008C1A01">
              <w:rPr>
                <w:rStyle w:val="Hyperlink"/>
                <w:lang w:val="pl-PL"/>
              </w:rPr>
              <w:t xml:space="preserve">Aktualizacje </w:t>
            </w:r>
            <w:r w:rsidRPr="008C1A01">
              <w:rPr>
                <w:rStyle w:val="Hyperlink"/>
                <w:rFonts w:cs="Segoe UI Semibold"/>
                <w:lang w:val="pl-PL"/>
              </w:rPr>
              <w:t>SMART Employee Self-Service</w:t>
            </w:r>
            <w:r w:rsidRPr="008C1A01">
              <w:rPr>
                <w:webHidden/>
                <w:lang w:val="pl-PL"/>
              </w:rPr>
              <w:tab/>
            </w:r>
            <w:r w:rsidRPr="008C1A01">
              <w:rPr>
                <w:webHidden/>
                <w:lang w:val="pl-PL"/>
              </w:rPr>
              <w:fldChar w:fldCharType="begin"/>
            </w:r>
            <w:r w:rsidRPr="008C1A01">
              <w:rPr>
                <w:webHidden/>
                <w:lang w:val="pl-PL"/>
              </w:rPr>
              <w:instrText xml:space="preserve"> PAGEREF _Toc236318083 \h </w:instrText>
            </w:r>
            <w:r w:rsidRPr="008C1A01">
              <w:rPr>
                <w:webHidden/>
                <w:lang w:val="pl-PL"/>
              </w:rPr>
            </w:r>
            <w:r w:rsidRPr="008C1A01">
              <w:rPr>
                <w:webHidden/>
                <w:lang w:val="pl-PL"/>
              </w:rPr>
              <w:fldChar w:fldCharType="separate"/>
            </w:r>
            <w:r w:rsidRPr="008C1A01">
              <w:rPr>
                <w:webHidden/>
                <w:lang w:val="pl-PL"/>
              </w:rPr>
              <w:t>7</w:t>
            </w:r>
            <w:r w:rsidRPr="008C1A01">
              <w:rPr>
                <w:webHidden/>
                <w:lang w:val="pl-PL"/>
              </w:rPr>
              <w:fldChar w:fldCharType="end"/>
            </w:r>
          </w:hyperlink>
        </w:p>
        <w:p w14:paraId="278F84A9" w14:textId="298EEFDE" w:rsidR="00DE78D4" w:rsidRPr="008C1A01" w:rsidRDefault="00DE78D4">
          <w:pPr>
            <w:pStyle w:val="TOC1"/>
            <w:rPr>
              <w:rFonts w:eastAsiaTheme="minorEastAsia"/>
              <w:kern w:val="2"/>
              <w:sz w:val="24"/>
              <w:szCs w:val="24"/>
              <w:lang w:val="pl-PL" w:eastAsia="uk-UA"/>
              <w14:ligatures w14:val="standardContextual"/>
            </w:rPr>
          </w:pPr>
          <w:hyperlink w:anchor="_Toc236318084" w:history="1">
            <w:r w:rsidRPr="008C1A01">
              <w:rPr>
                <w:rStyle w:val="Hyperlink"/>
                <w:rFonts w:cs="Segoe UI Semibold"/>
                <w:lang w:val="pl-PL"/>
              </w:rPr>
              <w:t>6.</w:t>
            </w:r>
            <w:r w:rsidRPr="008C1A01">
              <w:rPr>
                <w:rFonts w:eastAsiaTheme="minorEastAsia"/>
                <w:kern w:val="2"/>
                <w:sz w:val="24"/>
                <w:szCs w:val="24"/>
                <w:lang w:val="pl-PL" w:eastAsia="uk-UA"/>
                <w14:ligatures w14:val="standardContextual"/>
              </w:rPr>
              <w:tab/>
            </w:r>
            <w:r w:rsidRPr="008C1A01">
              <w:rPr>
                <w:rStyle w:val="Hyperlink"/>
                <w:lang w:val="pl-PL"/>
              </w:rPr>
              <w:t>Procedura aktualizacji systemu</w:t>
            </w:r>
            <w:r w:rsidRPr="008C1A01">
              <w:rPr>
                <w:webHidden/>
                <w:lang w:val="pl-PL"/>
              </w:rPr>
              <w:tab/>
            </w:r>
            <w:r w:rsidRPr="008C1A01">
              <w:rPr>
                <w:webHidden/>
                <w:lang w:val="pl-PL"/>
              </w:rPr>
              <w:fldChar w:fldCharType="begin"/>
            </w:r>
            <w:r w:rsidRPr="008C1A01">
              <w:rPr>
                <w:webHidden/>
                <w:lang w:val="pl-PL"/>
              </w:rPr>
              <w:instrText xml:space="preserve"> PAGEREF _Toc236318084 \h </w:instrText>
            </w:r>
            <w:r w:rsidRPr="008C1A01">
              <w:rPr>
                <w:webHidden/>
                <w:lang w:val="pl-PL"/>
              </w:rPr>
            </w:r>
            <w:r w:rsidRPr="008C1A01">
              <w:rPr>
                <w:webHidden/>
                <w:lang w:val="pl-PL"/>
              </w:rPr>
              <w:fldChar w:fldCharType="separate"/>
            </w:r>
            <w:r w:rsidRPr="008C1A01">
              <w:rPr>
                <w:webHidden/>
                <w:lang w:val="pl-PL"/>
              </w:rPr>
              <w:t>8</w:t>
            </w:r>
            <w:r w:rsidRPr="008C1A01">
              <w:rPr>
                <w:webHidden/>
                <w:lang w:val="pl-PL"/>
              </w:rPr>
              <w:fldChar w:fldCharType="end"/>
            </w:r>
          </w:hyperlink>
        </w:p>
        <w:p w14:paraId="47E11CE4" w14:textId="47CE0A73" w:rsidR="00DE78D4" w:rsidRPr="008C1A01" w:rsidRDefault="00DE78D4">
          <w:pPr>
            <w:pStyle w:val="TOC1"/>
            <w:rPr>
              <w:rFonts w:eastAsiaTheme="minorEastAsia"/>
              <w:kern w:val="2"/>
              <w:sz w:val="24"/>
              <w:szCs w:val="24"/>
              <w:lang w:val="pl-PL" w:eastAsia="uk-UA"/>
              <w14:ligatures w14:val="standardContextual"/>
            </w:rPr>
          </w:pPr>
          <w:hyperlink w:anchor="_Toc236318085" w:history="1">
            <w:r w:rsidRPr="008C1A01">
              <w:rPr>
                <w:rStyle w:val="Hyperlink"/>
                <w:rFonts w:cs="Segoe UI Semibold"/>
                <w:lang w:val="pl-PL"/>
              </w:rPr>
              <w:t>7.</w:t>
            </w:r>
            <w:r w:rsidRPr="008C1A01">
              <w:rPr>
                <w:rFonts w:eastAsiaTheme="minorEastAsia"/>
                <w:kern w:val="2"/>
                <w:sz w:val="24"/>
                <w:szCs w:val="24"/>
                <w:lang w:val="pl-PL" w:eastAsia="uk-UA"/>
                <w14:ligatures w14:val="standardContextual"/>
              </w:rPr>
              <w:tab/>
            </w:r>
            <w:r w:rsidRPr="008C1A01">
              <w:rPr>
                <w:rStyle w:val="Hyperlink"/>
                <w:lang w:val="pl-PL"/>
              </w:rPr>
              <w:t>Warunki aktualizacji SMART Localization</w:t>
            </w:r>
            <w:r w:rsidRPr="008C1A01">
              <w:rPr>
                <w:webHidden/>
                <w:lang w:val="pl-PL"/>
              </w:rPr>
              <w:tab/>
            </w:r>
            <w:r w:rsidRPr="008C1A01">
              <w:rPr>
                <w:webHidden/>
                <w:lang w:val="pl-PL"/>
              </w:rPr>
              <w:fldChar w:fldCharType="begin"/>
            </w:r>
            <w:r w:rsidRPr="008C1A01">
              <w:rPr>
                <w:webHidden/>
                <w:lang w:val="pl-PL"/>
              </w:rPr>
              <w:instrText xml:space="preserve"> PAGEREF _Toc236318085 \h </w:instrText>
            </w:r>
            <w:r w:rsidRPr="008C1A01">
              <w:rPr>
                <w:webHidden/>
                <w:lang w:val="pl-PL"/>
              </w:rPr>
            </w:r>
            <w:r w:rsidRPr="008C1A01">
              <w:rPr>
                <w:webHidden/>
                <w:lang w:val="pl-PL"/>
              </w:rPr>
              <w:fldChar w:fldCharType="separate"/>
            </w:r>
            <w:r w:rsidRPr="008C1A01">
              <w:rPr>
                <w:webHidden/>
                <w:lang w:val="pl-PL"/>
              </w:rPr>
              <w:t>9</w:t>
            </w:r>
            <w:r w:rsidRPr="008C1A01">
              <w:rPr>
                <w:webHidden/>
                <w:lang w:val="pl-PL"/>
              </w:rPr>
              <w:fldChar w:fldCharType="end"/>
            </w:r>
          </w:hyperlink>
        </w:p>
        <w:p w14:paraId="7C7C47B9" w14:textId="221E1F79" w:rsidR="001C4838" w:rsidRPr="008C1A01" w:rsidRDefault="00273357" w:rsidP="00273357">
          <w:pPr>
            <w:rPr>
              <w:rFonts w:ascii="Segoe UI" w:hAnsi="Segoe UI" w:cs="Segoe UI"/>
              <w:color w:val="32485B"/>
              <w:sz w:val="24"/>
              <w:szCs w:val="24"/>
            </w:rPr>
          </w:pPr>
          <w:r w:rsidRPr="008C1A01">
            <w:rPr>
              <w:rStyle w:val="IndexLink"/>
              <w:rFonts w:ascii="Segoe UI" w:hAnsi="Segoe UI" w:cs="Segoe UI"/>
              <w:webHidden/>
              <w:color w:val="32485B"/>
            </w:rPr>
            <w:fldChar w:fldCharType="end"/>
          </w:r>
        </w:p>
      </w:sdtContent>
    </w:sdt>
    <w:p w14:paraId="46D8890E" w14:textId="77777777" w:rsidR="001C4838" w:rsidRPr="008C1A01" w:rsidRDefault="001C4838" w:rsidP="001C4838">
      <w:pPr>
        <w:rPr>
          <w:rFonts w:ascii="Segoe UI" w:hAnsi="Segoe UI" w:cs="Segoe UI"/>
        </w:rPr>
      </w:pPr>
      <w:r w:rsidRPr="008C1A01">
        <w:rPr>
          <w:rFonts w:ascii="Segoe UI" w:hAnsi="Segoe UI" w:cs="Segoe UI"/>
        </w:rPr>
        <w:br w:type="page"/>
      </w:r>
    </w:p>
    <w:p w14:paraId="7C0EB9DF" w14:textId="5DDFE4F0" w:rsidR="001C4838" w:rsidRPr="008C1A01" w:rsidRDefault="00B47FA4" w:rsidP="00273357">
      <w:pPr>
        <w:pStyle w:val="Heading1"/>
        <w:rPr>
          <w:b/>
          <w:lang w:val="pl-PL"/>
        </w:rPr>
      </w:pPr>
      <w:bookmarkStart w:id="0" w:name="_Toc236318079"/>
      <w:r w:rsidRPr="008C1A01">
        <w:rPr>
          <w:lang w:val="pl-PL"/>
        </w:rPr>
        <w:lastRenderedPageBreak/>
        <w:t>Wprowadzenie</w:t>
      </w:r>
      <w:bookmarkEnd w:id="0"/>
    </w:p>
    <w:p w14:paraId="5BFD8D68" w14:textId="77777777" w:rsidR="001C4838" w:rsidRPr="008C1A01" w:rsidRDefault="001C4838" w:rsidP="001C4838">
      <w:pPr>
        <w:jc w:val="both"/>
        <w:rPr>
          <w:rFonts w:ascii="Segoe UI" w:hAnsi="Segoe UI" w:cs="Segoe UI"/>
        </w:rPr>
      </w:pPr>
    </w:p>
    <w:p w14:paraId="2926B01D" w14:textId="2F7DA018" w:rsidR="001C4838" w:rsidRPr="008C1A01" w:rsidRDefault="00F75234" w:rsidP="001C4838">
      <w:pPr>
        <w:jc w:val="both"/>
        <w:rPr>
          <w:rFonts w:ascii="Segoe UI" w:hAnsi="Segoe UI" w:cs="Segoe UI"/>
          <w:color w:val="32485B"/>
          <w:lang w:eastAsia="ru-RU"/>
        </w:rPr>
      </w:pPr>
      <w:r w:rsidRPr="008C1A01">
        <w:rPr>
          <w:rFonts w:ascii="Segoe UI" w:hAnsi="Segoe UI" w:cs="Segoe UI"/>
          <w:color w:val="32485B"/>
          <w:lang w:eastAsia="ru-RU"/>
        </w:rPr>
        <w:t xml:space="preserve">Dokument przedstawia ulepszenia i zmiany w funkcjonalności rozwiązania SMART Localization, które są zawarte w kolejnej regularnej aktualizacji. Aktualizacja obejmuje zmiany w funkcjonalności w okresie od </w:t>
      </w:r>
      <w:r w:rsidR="001C4838" w:rsidRPr="008C1A01">
        <w:rPr>
          <w:rFonts w:ascii="Segoe UI" w:hAnsi="Segoe UI" w:cs="Segoe UI"/>
          <w:color w:val="32485B"/>
          <w:lang w:eastAsia="ru-RU"/>
        </w:rPr>
        <w:t xml:space="preserve">01.04.26 </w:t>
      </w:r>
      <w:r w:rsidRPr="008C1A01">
        <w:rPr>
          <w:rFonts w:ascii="Segoe UI" w:hAnsi="Segoe UI" w:cs="Segoe UI"/>
          <w:color w:val="32485B"/>
          <w:lang w:eastAsia="ru-RU"/>
        </w:rPr>
        <w:t>do</w:t>
      </w:r>
      <w:r w:rsidR="001C4838" w:rsidRPr="008C1A01">
        <w:rPr>
          <w:rFonts w:ascii="Segoe UI" w:hAnsi="Segoe UI" w:cs="Segoe UI"/>
          <w:color w:val="32485B"/>
          <w:lang w:eastAsia="ru-RU"/>
        </w:rPr>
        <w:t xml:space="preserve"> 30.06.26</w:t>
      </w:r>
    </w:p>
    <w:p w14:paraId="4C3F2080" w14:textId="37C6306A" w:rsidR="00064D34" w:rsidRPr="008C1A01" w:rsidRDefault="00682229" w:rsidP="00064D34">
      <w:pPr>
        <w:pStyle w:val="Heading4"/>
        <w:rPr>
          <w:rFonts w:ascii="Segoe UI Semibold" w:hAnsi="Segoe UI Semibold" w:cs="Segoe UI Semibold"/>
          <w:color w:val="32485B"/>
          <w:sz w:val="28"/>
          <w:szCs w:val="28"/>
          <w:lang w:val="pl-PL"/>
        </w:rPr>
      </w:pPr>
      <w:bookmarkStart w:id="1" w:name="_Toc467760352"/>
      <w:r w:rsidRPr="008C1A01">
        <w:rPr>
          <w:rFonts w:ascii="Segoe UI Semibold" w:hAnsi="Segoe UI Semibold" w:cs="Segoe UI Semibold"/>
          <w:color w:val="32485B"/>
          <w:sz w:val="28"/>
          <w:szCs w:val="28"/>
          <w:lang w:val="pl-PL"/>
        </w:rPr>
        <w:t>Uwaga</w:t>
      </w:r>
    </w:p>
    <w:p w14:paraId="108712FC" w14:textId="6EEC50F0" w:rsidR="001C4838" w:rsidRPr="008C1A01" w:rsidRDefault="001D632F" w:rsidP="001C4838">
      <w:pPr>
        <w:rPr>
          <w:rFonts w:ascii="Segoe UI" w:hAnsi="Segoe UI" w:cs="Segoe UI"/>
          <w:color w:val="32485B"/>
        </w:rPr>
      </w:pPr>
      <w:r w:rsidRPr="008C1A01">
        <w:rPr>
          <w:rFonts w:ascii="Segoe UI" w:hAnsi="Segoe UI" w:cs="Segoe UI"/>
          <w:color w:val="32485B"/>
        </w:rPr>
        <w:t>Treść niniejszego dokumentu ma charakter wyłącznie informacyjny i reprezentuje aktualny pogląd SMART business sp. z o.o. na dany temat na dzień publikacji. Niniejszy dokument i jego treść nie stanowią i nie powinny być interpretowane jako zobowiązanie ze strony SMART business sp. z o.o.. SMART business sp. z o.o. nie gwarantuje dokładności jakichkolwiek informacji zawartych w niniejszym dokumencie.</w:t>
      </w:r>
    </w:p>
    <w:p w14:paraId="7B63350B" w14:textId="77777777" w:rsidR="00345DC3" w:rsidRPr="008C1A01" w:rsidRDefault="00345DC3" w:rsidP="00064D34">
      <w:pPr>
        <w:spacing w:after="240"/>
        <w:jc w:val="both"/>
        <w:rPr>
          <w:rFonts w:ascii="Segoe UI Semibold" w:eastAsia="Times New Roman" w:hAnsi="Segoe UI Semibold" w:cs="Segoe UI Semibold"/>
          <w:bCs/>
          <w:color w:val="32485B"/>
          <w:sz w:val="28"/>
          <w:szCs w:val="28"/>
          <w:lang w:eastAsia="en-US"/>
        </w:rPr>
      </w:pPr>
      <w:r w:rsidRPr="008C1A01">
        <w:rPr>
          <w:rFonts w:ascii="Segoe UI Semibold" w:eastAsia="Times New Roman" w:hAnsi="Segoe UI Semibold" w:cs="Segoe UI Semibold"/>
          <w:bCs/>
          <w:color w:val="32485B"/>
          <w:sz w:val="28"/>
          <w:szCs w:val="28"/>
          <w:lang w:eastAsia="en-US"/>
        </w:rPr>
        <w:t>Informacja o prawach autorskich</w:t>
      </w:r>
    </w:p>
    <w:bookmarkEnd w:id="1"/>
    <w:p w14:paraId="59795C1F" w14:textId="77777777" w:rsidR="00320E8B" w:rsidRPr="008C1A01" w:rsidRDefault="00320E8B" w:rsidP="00320E8B">
      <w:pPr>
        <w:rPr>
          <w:rFonts w:ascii="Segoe UI" w:hAnsi="Segoe UI" w:cs="Segoe UI"/>
          <w:color w:val="32485B"/>
        </w:rPr>
      </w:pPr>
      <w:r w:rsidRPr="008C1A01">
        <w:rPr>
          <w:rFonts w:ascii="Segoe UI" w:hAnsi="Segoe UI" w:cs="Segoe UI"/>
          <w:color w:val="32485B"/>
        </w:rPr>
        <w:t>Przestrzeganie wszystkich obowiązujących praw autorskich jest obowiązkiem użytkownika. Treść niniejszego dokumentu jest chroniona prawami autorskimi SMART business sp. z o.o.. Nie ograniczając praw SMART business sp. z o.o., jako właściciela praw autorskich, żadna część niniejszego dokumentu nie może być powielana, zapisywana lub wprowadzana do systemu wyszukiwania, lub przekazywana w jakiejkolwiek formie lub w jakikolwiek sposób (elektroniczny, mechaniczny, fotokopiowanie, nagrywanie lub w inny sposób), lub w jakimkolwiek celu, lub stanowić część jakiejkolwiek innej pracy lub publikacji, bez wyraźnej oficjalnej pisemnej zgody SMART business sp. z o.o.. Użytkownik może kopiować fragmenty niniejszego dokumentu do użytku osobistego.</w:t>
      </w:r>
    </w:p>
    <w:p w14:paraId="1FD002EE" w14:textId="77777777" w:rsidR="00320E8B" w:rsidRPr="008C1A01" w:rsidRDefault="00320E8B" w:rsidP="00320E8B">
      <w:pPr>
        <w:rPr>
          <w:rFonts w:ascii="Segoe UI" w:hAnsi="Segoe UI" w:cs="Segoe UI"/>
          <w:color w:val="32485B"/>
        </w:rPr>
      </w:pPr>
    </w:p>
    <w:p w14:paraId="396ACBCB" w14:textId="77777777" w:rsidR="00320E8B" w:rsidRPr="008C1A01" w:rsidRDefault="00320E8B" w:rsidP="00320E8B">
      <w:pPr>
        <w:rPr>
          <w:rFonts w:ascii="Segoe UI" w:hAnsi="Segoe UI" w:cs="Segoe UI"/>
          <w:color w:val="32485B"/>
        </w:rPr>
      </w:pPr>
      <w:r w:rsidRPr="008C1A01">
        <w:rPr>
          <w:rFonts w:ascii="Segoe UI" w:hAnsi="Segoe UI" w:cs="Segoe UI"/>
          <w:color w:val="32485B"/>
        </w:rPr>
        <w:t>SMART business sp. z o.o. może posiadać patenty, zgłoszenia patentowe, znaki towarowe, prawa autorskie lub inne prawa własności intelektualnej obejmujące przedmiot niniejszego dokumentu. Z wyjątkiem przypadków wyraźnie określonych w jakiejkolwiek oddzielnej pisemnej umowie licencyjnej SMART business sp. z o.o., dostarczenie tego dokumentu nie daje użytkownikowi żadnej licencji na te patenty, znaki towarowe, prawa autorskie lub inną własność intelektualną.</w:t>
      </w:r>
    </w:p>
    <w:p w14:paraId="464DB19F" w14:textId="77777777" w:rsidR="00320E8B" w:rsidRPr="008C1A01" w:rsidRDefault="00320E8B" w:rsidP="00320E8B">
      <w:pPr>
        <w:rPr>
          <w:rFonts w:ascii="Segoe UI" w:hAnsi="Segoe UI" w:cs="Segoe UI"/>
          <w:color w:val="32485B"/>
        </w:rPr>
      </w:pPr>
    </w:p>
    <w:p w14:paraId="09A33729" w14:textId="77777777" w:rsidR="00320E8B" w:rsidRPr="008C1A01" w:rsidRDefault="00320E8B" w:rsidP="00320E8B">
      <w:pPr>
        <w:rPr>
          <w:rFonts w:ascii="Segoe UI" w:hAnsi="Segoe UI" w:cs="Segoe UI"/>
          <w:color w:val="32485B"/>
        </w:rPr>
      </w:pPr>
    </w:p>
    <w:p w14:paraId="56EA1380" w14:textId="77777777" w:rsidR="00320E8B" w:rsidRPr="008C1A01" w:rsidRDefault="00320E8B" w:rsidP="00320E8B">
      <w:pPr>
        <w:rPr>
          <w:rFonts w:ascii="Segoe UI" w:hAnsi="Segoe UI" w:cs="Segoe UI"/>
          <w:color w:val="32485B"/>
        </w:rPr>
      </w:pPr>
    </w:p>
    <w:p w14:paraId="7523A717" w14:textId="77777777" w:rsidR="00320E8B" w:rsidRPr="008C1A01" w:rsidRDefault="00320E8B" w:rsidP="00320E8B">
      <w:pPr>
        <w:rPr>
          <w:rFonts w:ascii="Segoe UI" w:hAnsi="Segoe UI" w:cs="Segoe UI"/>
          <w:color w:val="32485B"/>
        </w:rPr>
      </w:pPr>
    </w:p>
    <w:p w14:paraId="421AADAF" w14:textId="77777777" w:rsidR="00320E8B" w:rsidRPr="008C1A01" w:rsidRDefault="00320E8B" w:rsidP="00320E8B">
      <w:pPr>
        <w:rPr>
          <w:rFonts w:ascii="Segoe UI" w:hAnsi="Segoe UI" w:cs="Segoe UI"/>
          <w:color w:val="32485B"/>
        </w:rPr>
      </w:pPr>
    </w:p>
    <w:p w14:paraId="70303729" w14:textId="77777777" w:rsidR="00320E8B" w:rsidRPr="008C1A01" w:rsidRDefault="00320E8B" w:rsidP="00320E8B">
      <w:pPr>
        <w:rPr>
          <w:rFonts w:ascii="Segoe UI" w:hAnsi="Segoe UI" w:cs="Segoe UI"/>
          <w:color w:val="32485B"/>
        </w:rPr>
      </w:pPr>
    </w:p>
    <w:p w14:paraId="7EC2BECB" w14:textId="77777777" w:rsidR="00320E8B" w:rsidRPr="008C1A01" w:rsidRDefault="00320E8B" w:rsidP="00320E8B">
      <w:pPr>
        <w:rPr>
          <w:rFonts w:ascii="Segoe UI" w:hAnsi="Segoe UI" w:cs="Segoe UI"/>
          <w:color w:val="32485B"/>
        </w:rPr>
      </w:pPr>
    </w:p>
    <w:p w14:paraId="40C49FC2" w14:textId="59344DA9" w:rsidR="001C4838" w:rsidRPr="008C1A01" w:rsidRDefault="00064D34" w:rsidP="00320E8B">
      <w:pPr>
        <w:rPr>
          <w:rFonts w:ascii="Segoe UI" w:hAnsi="Segoe UI" w:cs="Segoe UI"/>
          <w:color w:val="32485B"/>
        </w:rPr>
      </w:pPr>
      <w:r w:rsidRPr="008C1A01">
        <w:rPr>
          <w:rFonts w:ascii="Segoe UI" w:hAnsi="Segoe UI" w:cs="Segoe UI"/>
          <w:color w:val="32485B"/>
        </w:rPr>
        <w:t xml:space="preserve">© </w:t>
      </w:r>
      <w:r w:rsidR="008D1734" w:rsidRPr="008C1A01">
        <w:rPr>
          <w:rFonts w:ascii="Segoe UI" w:hAnsi="Segoe UI" w:cs="Segoe UI"/>
          <w:color w:val="32485B"/>
        </w:rPr>
        <w:t>2024 SMART business. Wszelkie prawa zastrzeżone. Nazwy rzeczywistych firm i produktów wymienionych w niniejszym dokumencie mogą być znakami towarowymi ich właścicieli</w:t>
      </w:r>
      <w:r w:rsidRPr="008C1A01">
        <w:rPr>
          <w:rFonts w:ascii="Segoe UI" w:hAnsi="Segoe UI" w:cs="Segoe UI"/>
          <w:color w:val="32485B"/>
        </w:rPr>
        <w:t>.</w:t>
      </w:r>
      <w:r w:rsidR="001C4838" w:rsidRPr="008C1A01">
        <w:br w:type="page"/>
      </w:r>
    </w:p>
    <w:p w14:paraId="4B4A2C87" w14:textId="4AB896E7" w:rsidR="00E16FBA" w:rsidRPr="008C1A01" w:rsidRDefault="00E16FBA" w:rsidP="00E16FBA">
      <w:pPr>
        <w:pStyle w:val="Heading1"/>
        <w:rPr>
          <w:lang w:val="pl-PL"/>
        </w:rPr>
      </w:pPr>
      <w:bookmarkStart w:id="2" w:name="_Toc236318080"/>
      <w:r w:rsidRPr="008C1A01">
        <w:rPr>
          <w:lang w:val="pl-PL"/>
        </w:rPr>
        <w:lastRenderedPageBreak/>
        <w:t xml:space="preserve">Aktualizacje </w:t>
      </w:r>
      <w:r w:rsidR="00E87670" w:rsidRPr="008C1A01">
        <w:rPr>
          <w:lang w:val="pl-PL"/>
        </w:rPr>
        <w:t>SMART Batch Fixed Asset Accounting</w:t>
      </w:r>
      <w:bookmarkEnd w:id="2"/>
    </w:p>
    <w:p w14:paraId="779B26D5" w14:textId="77777777" w:rsidR="00E16FBA" w:rsidRPr="008C1A01" w:rsidRDefault="00E16FBA" w:rsidP="00E16FBA">
      <w:pPr>
        <w:pStyle w:val="BodyText"/>
        <w:jc w:val="both"/>
        <w:rPr>
          <w:rFonts w:ascii="Segoe UI" w:hAnsi="Segoe UI" w:cs="Segoe UI"/>
          <w:color w:val="32485B"/>
          <w:sz w:val="22"/>
          <w:szCs w:val="22"/>
        </w:rPr>
      </w:pPr>
      <w:r w:rsidRPr="008C1A01">
        <w:rPr>
          <w:rFonts w:ascii="Segoe UI" w:hAnsi="Segoe UI" w:cs="Segoe UI"/>
          <w:color w:val="32485B"/>
          <w:sz w:val="22"/>
          <w:szCs w:val="22"/>
        </w:rPr>
        <w:t>Aktualizacja obejmuje następujące ulepszenia, nowe możliwości funkcjonalne i poprawki błędów:</w:t>
      </w:r>
    </w:p>
    <w:tbl>
      <w:tblPr>
        <w:tblStyle w:val="SMART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1077"/>
        <w:gridCol w:w="4167"/>
        <w:gridCol w:w="2268"/>
        <w:gridCol w:w="1701"/>
      </w:tblGrid>
      <w:tr w:rsidR="00E16FBA" w:rsidRPr="008C1A01" w14:paraId="7706E6DE" w14:textId="77777777" w:rsidTr="004E3E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88" w:type="dxa"/>
          </w:tcPr>
          <w:p w14:paraId="162DB9E2" w14:textId="77777777" w:rsidR="00E16FBA" w:rsidRPr="008C1A01" w:rsidRDefault="00E16FBA" w:rsidP="006D3301">
            <w:pPr>
              <w:rPr>
                <w:rFonts w:eastAsia="Times New Roman" w:cs="Segoe UI Semibold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szCs w:val="20"/>
                <w:lang w:eastAsia="ru-RU"/>
              </w:rPr>
              <w:t>Kod kraju</w:t>
            </w:r>
          </w:p>
        </w:tc>
        <w:tc>
          <w:tcPr>
            <w:tcW w:w="1077" w:type="dxa"/>
          </w:tcPr>
          <w:p w14:paraId="7340DA5B" w14:textId="77777777" w:rsidR="00E16FBA" w:rsidRPr="008C1A01" w:rsidRDefault="00E16FBA" w:rsidP="006D3301">
            <w:pPr>
              <w:rPr>
                <w:rFonts w:eastAsia="Times New Roman" w:cs="Segoe UI Semibold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szCs w:val="20"/>
                <w:lang w:eastAsia="ru-RU"/>
              </w:rPr>
              <w:t>ID</w:t>
            </w:r>
          </w:p>
        </w:tc>
        <w:tc>
          <w:tcPr>
            <w:tcW w:w="4167" w:type="dxa"/>
          </w:tcPr>
          <w:p w14:paraId="1A05CB4C" w14:textId="77777777" w:rsidR="00E16FBA" w:rsidRPr="008C1A01" w:rsidRDefault="00E16FBA" w:rsidP="006D3301">
            <w:pPr>
              <w:rPr>
                <w:rFonts w:eastAsia="Times New Roman" w:cs="Segoe UI Semibold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szCs w:val="20"/>
                <w:lang w:eastAsia="ru-RU"/>
              </w:rPr>
              <w:t>Treść</w:t>
            </w:r>
          </w:p>
        </w:tc>
        <w:tc>
          <w:tcPr>
            <w:tcW w:w="2268" w:type="dxa"/>
          </w:tcPr>
          <w:p w14:paraId="6B54EE5C" w14:textId="77777777" w:rsidR="00E16FBA" w:rsidRPr="008C1A01" w:rsidRDefault="00E16FBA" w:rsidP="006D3301">
            <w:pPr>
              <w:rPr>
                <w:rFonts w:eastAsia="Times New Roman" w:cs="Segoe UI Semibold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szCs w:val="20"/>
                <w:lang w:eastAsia="ru-RU"/>
              </w:rPr>
              <w:t>Obszar funkcjonalny</w:t>
            </w:r>
          </w:p>
        </w:tc>
        <w:tc>
          <w:tcPr>
            <w:tcW w:w="1701" w:type="dxa"/>
          </w:tcPr>
          <w:p w14:paraId="344931C3" w14:textId="77777777" w:rsidR="00E16FBA" w:rsidRPr="008C1A01" w:rsidRDefault="00E16FBA" w:rsidP="006D3301">
            <w:pPr>
              <w:rPr>
                <w:rFonts w:eastAsia="Times New Roman" w:cs="Segoe UI Semibold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szCs w:val="20"/>
                <w:lang w:eastAsia="ru-RU"/>
              </w:rPr>
              <w:t>Typ zmiany</w:t>
            </w:r>
          </w:p>
        </w:tc>
      </w:tr>
      <w:tr w:rsidR="00E16FBA" w:rsidRPr="008C1A01" w14:paraId="0587B364" w14:textId="77777777" w:rsidTr="004E3E14">
        <w:tc>
          <w:tcPr>
            <w:tcW w:w="988" w:type="dxa"/>
          </w:tcPr>
          <w:p w14:paraId="1DCABB68" w14:textId="5AB5F507" w:rsidR="00E16FBA" w:rsidRPr="008C1A01" w:rsidRDefault="00E16FBA" w:rsidP="002F6E23">
            <w:pPr>
              <w:rPr>
                <w:rFonts w:eastAsia="Times New Roman" w:cs="Segoe UI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b/>
                <w:bCs/>
                <w:szCs w:val="20"/>
                <w:lang w:eastAsia="ru-RU"/>
              </w:rPr>
              <w:t>CORE</w:t>
            </w:r>
          </w:p>
        </w:tc>
        <w:tc>
          <w:tcPr>
            <w:tcW w:w="1077" w:type="dxa"/>
          </w:tcPr>
          <w:p w14:paraId="05844EF7" w14:textId="709C3EB0" w:rsidR="00E16FBA" w:rsidRPr="008C1A01" w:rsidRDefault="00E16FBA" w:rsidP="006D3301">
            <w:pPr>
              <w:rPr>
                <w:rFonts w:eastAsia="Times New Roman" w:cs="Segoe UI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szCs w:val="20"/>
                <w:lang w:eastAsia="ru-RU"/>
              </w:rPr>
              <w:t>#101301</w:t>
            </w:r>
          </w:p>
        </w:tc>
        <w:tc>
          <w:tcPr>
            <w:tcW w:w="4167" w:type="dxa"/>
          </w:tcPr>
          <w:p w14:paraId="3FD60677" w14:textId="046404C7" w:rsidR="00E16FBA" w:rsidRPr="008C1A01" w:rsidRDefault="00386F6F" w:rsidP="002F6E23">
            <w:pPr>
              <w:rPr>
                <w:rFonts w:eastAsia="Times New Roman" w:cs="Segoe UI"/>
                <w:szCs w:val="20"/>
                <w:lang w:eastAsia="ru-RU"/>
              </w:rPr>
            </w:pPr>
            <w:r w:rsidRPr="00386F6F">
              <w:rPr>
                <w:rFonts w:eastAsia="Times New Roman" w:cs="Segoe UI"/>
                <w:szCs w:val="20"/>
                <w:lang w:eastAsia="ru-RU"/>
              </w:rPr>
              <w:t>Dodano możliwość przypisywania kosztów środków trwałych do zamówień zakupu dla niskocennych środków trwałych (parent).</w:t>
            </w:r>
          </w:p>
        </w:tc>
        <w:tc>
          <w:tcPr>
            <w:tcW w:w="2268" w:type="dxa"/>
          </w:tcPr>
          <w:p w14:paraId="10C2C791" w14:textId="494BEF65" w:rsidR="00E16FBA" w:rsidRPr="008C1A01" w:rsidRDefault="00E16FBA" w:rsidP="002F6E23">
            <w:pPr>
              <w:rPr>
                <w:rFonts w:eastAsia="Times New Roman" w:cs="Segoe UI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szCs w:val="20"/>
                <w:lang w:eastAsia="ru-RU"/>
              </w:rPr>
              <w:t>SMART Batch FA</w:t>
            </w:r>
          </w:p>
        </w:tc>
        <w:tc>
          <w:tcPr>
            <w:tcW w:w="1701" w:type="dxa"/>
          </w:tcPr>
          <w:p w14:paraId="1B6ED254" w14:textId="58455451" w:rsidR="00E16FBA" w:rsidRPr="008C1A01" w:rsidRDefault="00E16FBA" w:rsidP="002F6E23">
            <w:pPr>
              <w:rPr>
                <w:rFonts w:eastAsia="Times New Roman" w:cs="Segoe UI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color w:val="00B050"/>
                <w:szCs w:val="20"/>
                <w:lang w:eastAsia="ru-RU"/>
              </w:rPr>
              <w:t>New feature</w:t>
            </w:r>
          </w:p>
        </w:tc>
      </w:tr>
      <w:tr w:rsidR="00E16FBA" w:rsidRPr="008C1A01" w14:paraId="20495646" w14:textId="77777777" w:rsidTr="004E3E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88" w:type="dxa"/>
          </w:tcPr>
          <w:p w14:paraId="048658D0" w14:textId="77777777" w:rsidR="00E16FBA" w:rsidRPr="008C1A01" w:rsidRDefault="00E16FBA" w:rsidP="002F6E23">
            <w:pPr>
              <w:rPr>
                <w:rFonts w:eastAsia="Times New Roman" w:cs="Segoe UI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b/>
                <w:bCs/>
                <w:szCs w:val="20"/>
                <w:lang w:eastAsia="ru-RU"/>
              </w:rPr>
              <w:t>CORE</w:t>
            </w:r>
          </w:p>
        </w:tc>
        <w:tc>
          <w:tcPr>
            <w:tcW w:w="1077" w:type="dxa"/>
          </w:tcPr>
          <w:p w14:paraId="3109E31A" w14:textId="77777777" w:rsidR="00E16FBA" w:rsidRPr="008C1A01" w:rsidRDefault="00E16FBA" w:rsidP="006D3301">
            <w:pPr>
              <w:rPr>
                <w:rFonts w:eastAsia="Times New Roman" w:cs="Segoe UI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szCs w:val="20"/>
                <w:lang w:eastAsia="ru-RU"/>
              </w:rPr>
              <w:t>#96362</w:t>
            </w:r>
          </w:p>
        </w:tc>
        <w:tc>
          <w:tcPr>
            <w:tcW w:w="4167" w:type="dxa"/>
          </w:tcPr>
          <w:p w14:paraId="635A377B" w14:textId="0C82CD6A" w:rsidR="00E16FBA" w:rsidRPr="008C1A01" w:rsidRDefault="00F7273C" w:rsidP="002F6E23">
            <w:pPr>
              <w:rPr>
                <w:rFonts w:eastAsia="Times New Roman" w:cs="Segoe UI"/>
                <w:szCs w:val="20"/>
                <w:lang w:eastAsia="ru-RU"/>
              </w:rPr>
            </w:pPr>
            <w:r w:rsidRPr="00F7273C">
              <w:rPr>
                <w:rFonts w:eastAsia="Times New Roman" w:cs="Segoe UI"/>
                <w:szCs w:val="20"/>
                <w:lang w:eastAsia="ru-RU"/>
              </w:rPr>
              <w:t>Naprawiono błąd w obliczaniu wartości środka trwałego, który występował podczas modernizacji niskocennego środka trwałego (parent) z wykorzystaniem towarów lub podczas przekazywania towaru do niskocennego środka trwałego (parent), gdy automatyczna korekta kosztów towarów była wyłączona.</w:t>
            </w:r>
          </w:p>
        </w:tc>
        <w:tc>
          <w:tcPr>
            <w:tcW w:w="2268" w:type="dxa"/>
          </w:tcPr>
          <w:p w14:paraId="170F5E20" w14:textId="77777777" w:rsidR="00E16FBA" w:rsidRPr="008C1A01" w:rsidRDefault="00E16FBA" w:rsidP="002F6E23">
            <w:pPr>
              <w:rPr>
                <w:rFonts w:eastAsia="Times New Roman" w:cs="Segoe UI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szCs w:val="20"/>
                <w:lang w:eastAsia="ru-RU"/>
              </w:rPr>
              <w:t>SMART Batch FA</w:t>
            </w:r>
          </w:p>
        </w:tc>
        <w:tc>
          <w:tcPr>
            <w:tcW w:w="1701" w:type="dxa"/>
          </w:tcPr>
          <w:p w14:paraId="439AAF71" w14:textId="77777777" w:rsidR="00E16FBA" w:rsidRPr="008C1A01" w:rsidRDefault="00E16FBA" w:rsidP="002F6E23">
            <w:pPr>
              <w:rPr>
                <w:rFonts w:eastAsia="Times New Roman" w:cs="Segoe UI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color w:val="EE0000"/>
                <w:szCs w:val="20"/>
                <w:lang w:eastAsia="ru-RU"/>
              </w:rPr>
              <w:t>Bugfix</w:t>
            </w:r>
          </w:p>
        </w:tc>
      </w:tr>
    </w:tbl>
    <w:p w14:paraId="365FBE73" w14:textId="77777777" w:rsidR="00F84977" w:rsidRPr="008C1A01" w:rsidRDefault="00F84977"/>
    <w:p w14:paraId="333C61F0" w14:textId="77777777" w:rsidR="00E16FBA" w:rsidRPr="008C1A01" w:rsidRDefault="00E16FBA">
      <w:r w:rsidRPr="008C1A01">
        <w:br w:type="page"/>
      </w:r>
    </w:p>
    <w:p w14:paraId="3FCCF2A9" w14:textId="7582D2CB" w:rsidR="00E16FBA" w:rsidRPr="008C1A01" w:rsidRDefault="00E16FBA" w:rsidP="00E16FBA">
      <w:pPr>
        <w:pStyle w:val="Heading1"/>
        <w:rPr>
          <w:lang w:val="pl-PL"/>
        </w:rPr>
      </w:pPr>
      <w:bookmarkStart w:id="3" w:name="_Toc236318081"/>
      <w:r w:rsidRPr="008C1A01">
        <w:rPr>
          <w:lang w:val="pl-PL"/>
        </w:rPr>
        <w:lastRenderedPageBreak/>
        <w:t>Aktualizacje SMART IFRS16 Leasing</w:t>
      </w:r>
      <w:bookmarkEnd w:id="3"/>
    </w:p>
    <w:p w14:paraId="34860F98" w14:textId="77777777" w:rsidR="00E16FBA" w:rsidRPr="008C1A01" w:rsidRDefault="00E16FBA" w:rsidP="00E16FBA">
      <w:pPr>
        <w:pStyle w:val="BodyText"/>
        <w:jc w:val="both"/>
        <w:rPr>
          <w:rFonts w:ascii="Segoe UI" w:hAnsi="Segoe UI" w:cs="Segoe UI"/>
          <w:color w:val="32485B"/>
          <w:sz w:val="22"/>
          <w:szCs w:val="22"/>
        </w:rPr>
      </w:pPr>
      <w:r w:rsidRPr="008C1A01">
        <w:rPr>
          <w:rFonts w:ascii="Segoe UI" w:hAnsi="Segoe UI" w:cs="Segoe UI"/>
          <w:color w:val="32485B"/>
          <w:sz w:val="22"/>
          <w:szCs w:val="22"/>
        </w:rPr>
        <w:t>Aktualizacja obejmuje następujące ulepszenia, nowe możliwości funkcjonalne i poprawki błędów:</w:t>
      </w:r>
    </w:p>
    <w:tbl>
      <w:tblPr>
        <w:tblStyle w:val="SMART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987"/>
        <w:gridCol w:w="4257"/>
        <w:gridCol w:w="2268"/>
        <w:gridCol w:w="1701"/>
      </w:tblGrid>
      <w:tr w:rsidR="00E16FBA" w:rsidRPr="008C1A01" w14:paraId="17B37D5A" w14:textId="77777777" w:rsidTr="004E3E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88" w:type="dxa"/>
          </w:tcPr>
          <w:p w14:paraId="1610F7AA" w14:textId="77777777" w:rsidR="00E16FBA" w:rsidRPr="008C1A01" w:rsidRDefault="00E16FBA" w:rsidP="006D3301">
            <w:pPr>
              <w:rPr>
                <w:rFonts w:eastAsia="Times New Roman" w:cs="Segoe UI Semibold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szCs w:val="20"/>
                <w:lang w:eastAsia="ru-RU"/>
              </w:rPr>
              <w:t>Kod kraju</w:t>
            </w:r>
          </w:p>
        </w:tc>
        <w:tc>
          <w:tcPr>
            <w:tcW w:w="987" w:type="dxa"/>
          </w:tcPr>
          <w:p w14:paraId="23F9E623" w14:textId="77777777" w:rsidR="00E16FBA" w:rsidRPr="008C1A01" w:rsidRDefault="00E16FBA" w:rsidP="006D3301">
            <w:pPr>
              <w:rPr>
                <w:rFonts w:eastAsia="Times New Roman" w:cs="Segoe UI Semibold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szCs w:val="20"/>
                <w:lang w:eastAsia="ru-RU"/>
              </w:rPr>
              <w:t>ID</w:t>
            </w:r>
          </w:p>
        </w:tc>
        <w:tc>
          <w:tcPr>
            <w:tcW w:w="4257" w:type="dxa"/>
          </w:tcPr>
          <w:p w14:paraId="44FE9B17" w14:textId="77777777" w:rsidR="00E16FBA" w:rsidRPr="008C1A01" w:rsidRDefault="00E16FBA" w:rsidP="006D3301">
            <w:pPr>
              <w:rPr>
                <w:rFonts w:eastAsia="Times New Roman" w:cs="Segoe UI Semibold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szCs w:val="20"/>
                <w:lang w:eastAsia="ru-RU"/>
              </w:rPr>
              <w:t>Treść</w:t>
            </w:r>
          </w:p>
        </w:tc>
        <w:tc>
          <w:tcPr>
            <w:tcW w:w="2268" w:type="dxa"/>
          </w:tcPr>
          <w:p w14:paraId="76909B0B" w14:textId="77777777" w:rsidR="00E16FBA" w:rsidRPr="008C1A01" w:rsidRDefault="00E16FBA" w:rsidP="006D3301">
            <w:pPr>
              <w:rPr>
                <w:rFonts w:eastAsia="Times New Roman" w:cs="Segoe UI Semibold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szCs w:val="20"/>
                <w:lang w:eastAsia="ru-RU"/>
              </w:rPr>
              <w:t>Obszar funkcjonalny</w:t>
            </w:r>
          </w:p>
        </w:tc>
        <w:tc>
          <w:tcPr>
            <w:tcW w:w="1701" w:type="dxa"/>
          </w:tcPr>
          <w:p w14:paraId="2498DF19" w14:textId="77777777" w:rsidR="00E16FBA" w:rsidRPr="008C1A01" w:rsidRDefault="00E16FBA" w:rsidP="006D3301">
            <w:pPr>
              <w:rPr>
                <w:rFonts w:eastAsia="Times New Roman" w:cs="Segoe UI Semibold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szCs w:val="20"/>
                <w:lang w:eastAsia="ru-RU"/>
              </w:rPr>
              <w:t>Typ zmiany</w:t>
            </w:r>
          </w:p>
        </w:tc>
      </w:tr>
      <w:tr w:rsidR="0061758A" w:rsidRPr="008C1A01" w14:paraId="24722066" w14:textId="77777777" w:rsidTr="004E3E14">
        <w:tc>
          <w:tcPr>
            <w:tcW w:w="988" w:type="dxa"/>
          </w:tcPr>
          <w:p w14:paraId="53223933" w14:textId="545B2243" w:rsidR="0061758A" w:rsidRPr="008C1A01" w:rsidRDefault="0061758A" w:rsidP="002F6E23">
            <w:pPr>
              <w:rPr>
                <w:rFonts w:eastAsia="Times New Roman" w:cs="Segoe UI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b/>
                <w:bCs/>
                <w:szCs w:val="20"/>
                <w:lang w:eastAsia="ru-RU"/>
              </w:rPr>
              <w:t>CORE</w:t>
            </w:r>
          </w:p>
        </w:tc>
        <w:tc>
          <w:tcPr>
            <w:tcW w:w="987" w:type="dxa"/>
          </w:tcPr>
          <w:p w14:paraId="62F92DAC" w14:textId="7E45B851" w:rsidR="0061758A" w:rsidRPr="008C1A01" w:rsidRDefault="0061758A" w:rsidP="006D3301">
            <w:pPr>
              <w:rPr>
                <w:rFonts w:eastAsia="Times New Roman" w:cs="Segoe UI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szCs w:val="20"/>
                <w:lang w:eastAsia="ru-RU"/>
              </w:rPr>
              <w:t>#97405</w:t>
            </w:r>
          </w:p>
        </w:tc>
        <w:tc>
          <w:tcPr>
            <w:tcW w:w="4257" w:type="dxa"/>
          </w:tcPr>
          <w:p w14:paraId="0C59F8A7" w14:textId="3711545A" w:rsidR="0061758A" w:rsidRPr="008C1A01" w:rsidRDefault="00F7273C" w:rsidP="002F6E23">
            <w:pPr>
              <w:rPr>
                <w:rFonts w:eastAsia="Times New Roman" w:cs="Segoe UI"/>
                <w:szCs w:val="20"/>
                <w:lang w:eastAsia="ru-RU"/>
              </w:rPr>
            </w:pPr>
            <w:r w:rsidRPr="00F7273C">
              <w:rPr>
                <w:rFonts w:eastAsia="Times New Roman" w:cs="Segoe UI"/>
                <w:szCs w:val="20"/>
                <w:lang w:eastAsia="ru-RU"/>
              </w:rPr>
              <w:t>Dopracowano obliczanie komponentu nieleasingowego dla harmonogramów płatności o częstotliwości kwartalnej, półrocznej i rocznej, a także dla umów leasingowych obejmujących niepełne miesiące. Ponadto na dole strony z listą kalkulacji leasingu jest teraz wyświetlana łączna kwota komponentów nieleasingowych.</w:t>
            </w:r>
          </w:p>
        </w:tc>
        <w:tc>
          <w:tcPr>
            <w:tcW w:w="2268" w:type="dxa"/>
          </w:tcPr>
          <w:p w14:paraId="72A4D7FC" w14:textId="344B514D" w:rsidR="0061758A" w:rsidRPr="008C1A01" w:rsidRDefault="0061758A" w:rsidP="002F6E23">
            <w:pPr>
              <w:rPr>
                <w:rFonts w:eastAsia="Times New Roman" w:cs="Segoe UI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szCs w:val="20"/>
                <w:lang w:eastAsia="ru-RU"/>
              </w:rPr>
              <w:t>SMART IFRS16 Leasing</w:t>
            </w:r>
          </w:p>
        </w:tc>
        <w:tc>
          <w:tcPr>
            <w:tcW w:w="1701" w:type="dxa"/>
          </w:tcPr>
          <w:p w14:paraId="38FEDD07" w14:textId="05FCF3EE" w:rsidR="0061758A" w:rsidRPr="008C1A01" w:rsidRDefault="0061758A" w:rsidP="002F6E23">
            <w:pPr>
              <w:rPr>
                <w:rFonts w:eastAsia="Times New Roman" w:cs="Segoe UI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color w:val="00B050"/>
                <w:szCs w:val="20"/>
                <w:lang w:eastAsia="ru-RU"/>
              </w:rPr>
              <w:t>New feature</w:t>
            </w:r>
          </w:p>
        </w:tc>
      </w:tr>
      <w:tr w:rsidR="0061758A" w:rsidRPr="008C1A01" w14:paraId="4C05F5ED" w14:textId="77777777" w:rsidTr="004E3E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88" w:type="dxa"/>
          </w:tcPr>
          <w:p w14:paraId="387F7533" w14:textId="77777777" w:rsidR="0061758A" w:rsidRPr="008C1A01" w:rsidRDefault="0061758A" w:rsidP="002F6E23">
            <w:pPr>
              <w:rPr>
                <w:rFonts w:eastAsia="Times New Roman" w:cs="Segoe UI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b/>
                <w:bCs/>
                <w:szCs w:val="20"/>
                <w:lang w:eastAsia="ru-RU"/>
              </w:rPr>
              <w:t>CORE</w:t>
            </w:r>
          </w:p>
        </w:tc>
        <w:tc>
          <w:tcPr>
            <w:tcW w:w="987" w:type="dxa"/>
          </w:tcPr>
          <w:p w14:paraId="0CC00118" w14:textId="77777777" w:rsidR="0061758A" w:rsidRPr="008C1A01" w:rsidRDefault="0061758A" w:rsidP="006D3301">
            <w:pPr>
              <w:rPr>
                <w:rFonts w:eastAsia="Times New Roman" w:cs="Segoe UI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szCs w:val="20"/>
                <w:lang w:eastAsia="ru-RU"/>
              </w:rPr>
              <w:t>#98333</w:t>
            </w:r>
          </w:p>
        </w:tc>
        <w:tc>
          <w:tcPr>
            <w:tcW w:w="4257" w:type="dxa"/>
          </w:tcPr>
          <w:p w14:paraId="3CF6A7D9" w14:textId="547D7154" w:rsidR="0061758A" w:rsidRPr="008C1A01" w:rsidRDefault="00F7273C" w:rsidP="002F6E23">
            <w:pPr>
              <w:rPr>
                <w:rFonts w:eastAsia="Times New Roman" w:cs="Segoe UI"/>
                <w:szCs w:val="20"/>
                <w:lang w:eastAsia="ru-RU"/>
              </w:rPr>
            </w:pPr>
            <w:r w:rsidRPr="00F7273C">
              <w:rPr>
                <w:rFonts w:eastAsia="Times New Roman" w:cs="Segoe UI"/>
                <w:szCs w:val="20"/>
                <w:lang w:eastAsia="ru-RU"/>
              </w:rPr>
              <w:t>Zaktualizowano algorytm kalkulacji leasingu dla umów przewidujących pierwszą wpłatę. Jeżeli data pierwszej wpłaty jest wcześniejsza niż data rozpoczęcia leasingu lub jej równa, płatność nie podlega dyskontowaniu i jest uwzględniana przy ustalaniu wartości prawa do użytkowania. Jeżeli data pierwszej wpłaty przypada po dacie rozpoczęcia leasingu, jej kwota jest doliczana do płatności za pierwszy okres i dyskontowana na zasadach ogólnych.</w:t>
            </w:r>
          </w:p>
        </w:tc>
        <w:tc>
          <w:tcPr>
            <w:tcW w:w="2268" w:type="dxa"/>
          </w:tcPr>
          <w:p w14:paraId="5D91F72A" w14:textId="77777777" w:rsidR="0061758A" w:rsidRPr="008C1A01" w:rsidRDefault="0061758A" w:rsidP="002F6E23">
            <w:pPr>
              <w:rPr>
                <w:rFonts w:eastAsia="Times New Roman" w:cs="Segoe UI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szCs w:val="20"/>
                <w:lang w:eastAsia="ru-RU"/>
              </w:rPr>
              <w:t>SMART IFRS16 Leasing</w:t>
            </w:r>
          </w:p>
        </w:tc>
        <w:tc>
          <w:tcPr>
            <w:tcW w:w="1701" w:type="dxa"/>
          </w:tcPr>
          <w:p w14:paraId="43C3DD1A" w14:textId="77777777" w:rsidR="0061758A" w:rsidRPr="008C1A01" w:rsidRDefault="0061758A" w:rsidP="002F6E23">
            <w:pPr>
              <w:rPr>
                <w:rFonts w:eastAsia="Times New Roman" w:cs="Segoe UI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color w:val="00B050"/>
                <w:szCs w:val="20"/>
                <w:lang w:eastAsia="ru-RU"/>
              </w:rPr>
              <w:t>New feature</w:t>
            </w:r>
          </w:p>
        </w:tc>
      </w:tr>
      <w:tr w:rsidR="0061758A" w:rsidRPr="008C1A01" w14:paraId="2E364189" w14:textId="77777777" w:rsidTr="004E3E14">
        <w:tc>
          <w:tcPr>
            <w:tcW w:w="988" w:type="dxa"/>
          </w:tcPr>
          <w:p w14:paraId="1BB869E1" w14:textId="77777777" w:rsidR="0061758A" w:rsidRPr="008C1A01" w:rsidRDefault="0061758A" w:rsidP="002F6E23">
            <w:pPr>
              <w:rPr>
                <w:rFonts w:eastAsia="Times New Roman" w:cs="Segoe UI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b/>
                <w:bCs/>
                <w:szCs w:val="20"/>
                <w:lang w:eastAsia="ru-RU"/>
              </w:rPr>
              <w:t>CORE</w:t>
            </w:r>
          </w:p>
        </w:tc>
        <w:tc>
          <w:tcPr>
            <w:tcW w:w="987" w:type="dxa"/>
          </w:tcPr>
          <w:p w14:paraId="0CC29BFB" w14:textId="77777777" w:rsidR="0061758A" w:rsidRPr="008C1A01" w:rsidRDefault="0061758A" w:rsidP="006D3301">
            <w:pPr>
              <w:rPr>
                <w:rFonts w:eastAsia="Times New Roman" w:cs="Segoe UI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szCs w:val="20"/>
                <w:lang w:eastAsia="ru-RU"/>
              </w:rPr>
              <w:t>#100122</w:t>
            </w:r>
          </w:p>
        </w:tc>
        <w:tc>
          <w:tcPr>
            <w:tcW w:w="4257" w:type="dxa"/>
          </w:tcPr>
          <w:p w14:paraId="20E6AB5A" w14:textId="3757C9D1" w:rsidR="0061758A" w:rsidRPr="008C1A01" w:rsidRDefault="00E54136" w:rsidP="002F6E23">
            <w:pPr>
              <w:rPr>
                <w:rFonts w:eastAsia="Times New Roman" w:cs="Segoe UI"/>
                <w:szCs w:val="20"/>
                <w:lang w:eastAsia="ru-RU"/>
              </w:rPr>
            </w:pPr>
            <w:r w:rsidRPr="00E54136">
              <w:rPr>
                <w:rFonts w:eastAsia="Times New Roman" w:cs="Segoe UI"/>
                <w:szCs w:val="20"/>
                <w:lang w:eastAsia="ru-RU"/>
              </w:rPr>
              <w:t>Dodano możliwość wyboru metody dyskontowania na stronie „Współczynniki dyskontowe”: według okresów (domyślnie) lub według dni, z możliwością określenia liczby dni w roku (360 lub 365), co pozwala uzyskać dokładniejsze wyniki. Zaktualizowano również algorytm obliczania harmonogramu, aby uwzględniał wybraną metodę dyskontowania.</w:t>
            </w:r>
          </w:p>
        </w:tc>
        <w:tc>
          <w:tcPr>
            <w:tcW w:w="2268" w:type="dxa"/>
          </w:tcPr>
          <w:p w14:paraId="4C4853E4" w14:textId="77777777" w:rsidR="0061758A" w:rsidRPr="008C1A01" w:rsidRDefault="0061758A" w:rsidP="002F6E23">
            <w:pPr>
              <w:rPr>
                <w:rFonts w:eastAsia="Times New Roman" w:cs="Segoe UI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szCs w:val="20"/>
                <w:lang w:eastAsia="ru-RU"/>
              </w:rPr>
              <w:t>SMART IFRS16 Leasing</w:t>
            </w:r>
          </w:p>
        </w:tc>
        <w:tc>
          <w:tcPr>
            <w:tcW w:w="1701" w:type="dxa"/>
          </w:tcPr>
          <w:p w14:paraId="0DC73483" w14:textId="77777777" w:rsidR="0061758A" w:rsidRPr="008C1A01" w:rsidRDefault="0061758A" w:rsidP="002F6E23">
            <w:pPr>
              <w:rPr>
                <w:rFonts w:eastAsia="Times New Roman" w:cs="Segoe UI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color w:val="00B050"/>
                <w:szCs w:val="20"/>
                <w:lang w:eastAsia="ru-RU"/>
              </w:rPr>
              <w:t>New feature</w:t>
            </w:r>
          </w:p>
        </w:tc>
      </w:tr>
    </w:tbl>
    <w:p w14:paraId="4F8E8C16" w14:textId="77777777" w:rsidR="00E16FBA" w:rsidRPr="008C1A01" w:rsidRDefault="00E16FBA">
      <w:r w:rsidRPr="008C1A01">
        <w:br w:type="page"/>
      </w:r>
    </w:p>
    <w:p w14:paraId="75BFF746" w14:textId="6C8B84D0" w:rsidR="00E16FBA" w:rsidRPr="008C1A01" w:rsidRDefault="00E16FBA" w:rsidP="00E16FBA">
      <w:pPr>
        <w:pStyle w:val="Heading1"/>
        <w:rPr>
          <w:lang w:val="pl-PL"/>
        </w:rPr>
      </w:pPr>
      <w:bookmarkStart w:id="4" w:name="_Toc236318082"/>
      <w:r w:rsidRPr="008C1A01">
        <w:rPr>
          <w:lang w:val="pl-PL"/>
        </w:rPr>
        <w:lastRenderedPageBreak/>
        <w:t xml:space="preserve">Aktualizacje </w:t>
      </w:r>
      <w:r w:rsidR="00F53B82" w:rsidRPr="008C1A01">
        <w:rPr>
          <w:lang w:val="pl-PL"/>
        </w:rPr>
        <w:t>SMART Cash Flow</w:t>
      </w:r>
      <w:bookmarkEnd w:id="4"/>
    </w:p>
    <w:p w14:paraId="607E253A" w14:textId="77777777" w:rsidR="00E16FBA" w:rsidRPr="008C1A01" w:rsidRDefault="00E16FBA" w:rsidP="00E16FBA">
      <w:pPr>
        <w:pStyle w:val="BodyText"/>
        <w:jc w:val="both"/>
        <w:rPr>
          <w:rFonts w:ascii="Segoe UI" w:hAnsi="Segoe UI" w:cs="Segoe UI"/>
          <w:color w:val="32485B"/>
          <w:sz w:val="22"/>
          <w:szCs w:val="22"/>
        </w:rPr>
      </w:pPr>
      <w:r w:rsidRPr="008C1A01">
        <w:rPr>
          <w:rFonts w:ascii="Segoe UI" w:hAnsi="Segoe UI" w:cs="Segoe UI"/>
          <w:color w:val="32485B"/>
          <w:sz w:val="22"/>
          <w:szCs w:val="22"/>
        </w:rPr>
        <w:t>Aktualizacja obejmuje następujące ulepszenia, nowe możliwości funkcjonalne i poprawki błędów:</w:t>
      </w:r>
    </w:p>
    <w:tbl>
      <w:tblPr>
        <w:tblStyle w:val="SMART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987"/>
        <w:gridCol w:w="4257"/>
        <w:gridCol w:w="2268"/>
        <w:gridCol w:w="1701"/>
      </w:tblGrid>
      <w:tr w:rsidR="00E16FBA" w:rsidRPr="008C1A01" w14:paraId="3F5E473F" w14:textId="77777777" w:rsidTr="004E3E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88" w:type="dxa"/>
          </w:tcPr>
          <w:p w14:paraId="62670918" w14:textId="77777777" w:rsidR="00E16FBA" w:rsidRPr="008C1A01" w:rsidRDefault="00E16FBA" w:rsidP="006D3301">
            <w:pPr>
              <w:rPr>
                <w:rFonts w:eastAsia="Times New Roman" w:cs="Segoe UI Semibold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szCs w:val="20"/>
                <w:lang w:eastAsia="ru-RU"/>
              </w:rPr>
              <w:t>Kod kraju</w:t>
            </w:r>
          </w:p>
        </w:tc>
        <w:tc>
          <w:tcPr>
            <w:tcW w:w="987" w:type="dxa"/>
          </w:tcPr>
          <w:p w14:paraId="25D4D48F" w14:textId="77777777" w:rsidR="00E16FBA" w:rsidRPr="008C1A01" w:rsidRDefault="00E16FBA" w:rsidP="006D3301">
            <w:pPr>
              <w:rPr>
                <w:rFonts w:eastAsia="Times New Roman" w:cs="Segoe UI Semibold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szCs w:val="20"/>
                <w:lang w:eastAsia="ru-RU"/>
              </w:rPr>
              <w:t>ID</w:t>
            </w:r>
          </w:p>
        </w:tc>
        <w:tc>
          <w:tcPr>
            <w:tcW w:w="4257" w:type="dxa"/>
          </w:tcPr>
          <w:p w14:paraId="70EB2892" w14:textId="77777777" w:rsidR="00E16FBA" w:rsidRPr="008C1A01" w:rsidRDefault="00E16FBA" w:rsidP="006D3301">
            <w:pPr>
              <w:rPr>
                <w:rFonts w:eastAsia="Times New Roman" w:cs="Segoe UI Semibold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szCs w:val="20"/>
                <w:lang w:eastAsia="ru-RU"/>
              </w:rPr>
              <w:t>Treść</w:t>
            </w:r>
          </w:p>
        </w:tc>
        <w:tc>
          <w:tcPr>
            <w:tcW w:w="2268" w:type="dxa"/>
          </w:tcPr>
          <w:p w14:paraId="088052D7" w14:textId="77777777" w:rsidR="00E16FBA" w:rsidRPr="008C1A01" w:rsidRDefault="00E16FBA" w:rsidP="006D3301">
            <w:pPr>
              <w:rPr>
                <w:rFonts w:eastAsia="Times New Roman" w:cs="Segoe UI Semibold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szCs w:val="20"/>
                <w:lang w:eastAsia="ru-RU"/>
              </w:rPr>
              <w:t>Obszar funkcjonalny</w:t>
            </w:r>
          </w:p>
        </w:tc>
        <w:tc>
          <w:tcPr>
            <w:tcW w:w="1701" w:type="dxa"/>
          </w:tcPr>
          <w:p w14:paraId="3DF6C7DD" w14:textId="77777777" w:rsidR="00E16FBA" w:rsidRPr="008C1A01" w:rsidRDefault="00E16FBA" w:rsidP="006D3301">
            <w:pPr>
              <w:rPr>
                <w:rFonts w:eastAsia="Times New Roman" w:cs="Segoe UI Semibold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szCs w:val="20"/>
                <w:lang w:eastAsia="ru-RU"/>
              </w:rPr>
              <w:t>Typ zmiany</w:t>
            </w:r>
          </w:p>
        </w:tc>
      </w:tr>
      <w:tr w:rsidR="004E3E14" w:rsidRPr="008C1A01" w14:paraId="6011B8B9" w14:textId="77777777" w:rsidTr="004E3E14">
        <w:tc>
          <w:tcPr>
            <w:tcW w:w="988" w:type="dxa"/>
          </w:tcPr>
          <w:p w14:paraId="216D2ADE" w14:textId="16E27AF2" w:rsidR="004E3E14" w:rsidRPr="008C1A01" w:rsidRDefault="004E3E14" w:rsidP="004E3E14">
            <w:pPr>
              <w:rPr>
                <w:rFonts w:eastAsia="Times New Roman" w:cs="Segoe UI"/>
                <w:szCs w:val="20"/>
                <w:lang w:eastAsia="ru-RU"/>
              </w:rPr>
            </w:pPr>
            <w:r w:rsidRPr="008C1A01">
              <w:rPr>
                <w:rFonts w:eastAsia="Times New Roman" w:cs="Segoe UI Semibold"/>
                <w:b/>
                <w:bCs/>
                <w:szCs w:val="20"/>
                <w:lang w:eastAsia="ru-RU"/>
              </w:rPr>
              <w:t>CORE</w:t>
            </w:r>
          </w:p>
        </w:tc>
        <w:tc>
          <w:tcPr>
            <w:tcW w:w="987" w:type="dxa"/>
          </w:tcPr>
          <w:p w14:paraId="74124CA1" w14:textId="7B1E9983" w:rsidR="004E3E14" w:rsidRPr="008C1A01" w:rsidRDefault="004E3E14" w:rsidP="004E3E14">
            <w:pPr>
              <w:rPr>
                <w:rFonts w:eastAsia="Times New Roman" w:cs="Segoe UI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szCs w:val="20"/>
                <w:lang w:eastAsia="ru-RU"/>
              </w:rPr>
              <w:t>#103142</w:t>
            </w:r>
          </w:p>
        </w:tc>
        <w:tc>
          <w:tcPr>
            <w:tcW w:w="4257" w:type="dxa"/>
          </w:tcPr>
          <w:p w14:paraId="7D12AF5A" w14:textId="6FE3B634" w:rsidR="004E3E14" w:rsidRPr="008C1A01" w:rsidRDefault="004E3E14" w:rsidP="004E3E14">
            <w:pPr>
              <w:rPr>
                <w:rFonts w:eastAsia="Times New Roman" w:cs="Segoe UI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szCs w:val="20"/>
                <w:lang w:eastAsia="ru-RU"/>
              </w:rPr>
              <w:t>Dodano tworzenie harmonogramu rozliczeń należności i zobowiązań w przypadkach, gdy w planie płatności dla dokumentu nie określono warunków płatności. W takiej sytuacji podczas wystawiania lub księgowania dokumentu system automatycznie tworzy jeden wiersz harmonogramu na pełną kwotę dokumentu.</w:t>
            </w:r>
          </w:p>
        </w:tc>
        <w:tc>
          <w:tcPr>
            <w:tcW w:w="2268" w:type="dxa"/>
          </w:tcPr>
          <w:p w14:paraId="50DDFB11" w14:textId="00614025" w:rsidR="004E3E14" w:rsidRPr="008C1A01" w:rsidRDefault="004E3E14" w:rsidP="004E3E14">
            <w:pPr>
              <w:rPr>
                <w:rFonts w:eastAsia="Times New Roman" w:cs="Segoe UI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szCs w:val="20"/>
                <w:lang w:eastAsia="ru-RU"/>
              </w:rPr>
              <w:t>SMART CashFlow</w:t>
            </w:r>
          </w:p>
        </w:tc>
        <w:tc>
          <w:tcPr>
            <w:tcW w:w="1701" w:type="dxa"/>
          </w:tcPr>
          <w:p w14:paraId="6EF5A040" w14:textId="669755C3" w:rsidR="004E3E14" w:rsidRPr="008C1A01" w:rsidRDefault="004E3E14" w:rsidP="004E3E14">
            <w:pPr>
              <w:rPr>
                <w:rFonts w:eastAsia="Times New Roman" w:cs="Segoe UI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color w:val="00B050"/>
                <w:szCs w:val="20"/>
                <w:lang w:eastAsia="ru-RU"/>
              </w:rPr>
              <w:t>New feature</w:t>
            </w:r>
          </w:p>
        </w:tc>
      </w:tr>
      <w:tr w:rsidR="004E3E14" w:rsidRPr="008C1A01" w14:paraId="4A12DCC4" w14:textId="77777777" w:rsidTr="004E3E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88" w:type="dxa"/>
          </w:tcPr>
          <w:p w14:paraId="727CE43B" w14:textId="797F653B" w:rsidR="004E3E14" w:rsidRPr="008C1A01" w:rsidRDefault="004E3E14" w:rsidP="004E3E14">
            <w:pPr>
              <w:rPr>
                <w:rFonts w:eastAsia="Times New Roman" w:cs="Segoe UI"/>
                <w:szCs w:val="20"/>
                <w:lang w:eastAsia="ru-RU"/>
              </w:rPr>
            </w:pPr>
            <w:r w:rsidRPr="008C1A01">
              <w:rPr>
                <w:rFonts w:eastAsia="Times New Roman" w:cs="Segoe UI Semibold"/>
                <w:b/>
                <w:bCs/>
                <w:szCs w:val="20"/>
                <w:lang w:eastAsia="ru-RU"/>
              </w:rPr>
              <w:t>CORE</w:t>
            </w:r>
          </w:p>
        </w:tc>
        <w:tc>
          <w:tcPr>
            <w:tcW w:w="987" w:type="dxa"/>
          </w:tcPr>
          <w:p w14:paraId="3C4CA5DE" w14:textId="77777777" w:rsidR="004E3E14" w:rsidRPr="008C1A01" w:rsidRDefault="004E3E14" w:rsidP="004E3E14">
            <w:pPr>
              <w:rPr>
                <w:rFonts w:eastAsia="Times New Roman" w:cs="Segoe UI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szCs w:val="20"/>
                <w:lang w:eastAsia="ru-RU"/>
              </w:rPr>
              <w:t>#103648</w:t>
            </w:r>
          </w:p>
        </w:tc>
        <w:tc>
          <w:tcPr>
            <w:tcW w:w="4257" w:type="dxa"/>
          </w:tcPr>
          <w:p w14:paraId="638407FE" w14:textId="6FF3E42E" w:rsidR="004E3E14" w:rsidRPr="008C1A01" w:rsidRDefault="00791D9A" w:rsidP="004E3E14">
            <w:pPr>
              <w:rPr>
                <w:rFonts w:eastAsia="Times New Roman" w:cs="Segoe UI"/>
                <w:szCs w:val="20"/>
                <w:lang w:eastAsia="ru-RU"/>
              </w:rPr>
            </w:pPr>
            <w:r w:rsidRPr="00791D9A">
              <w:rPr>
                <w:rFonts w:eastAsia="Times New Roman" w:cs="Segoe UI"/>
                <w:szCs w:val="20"/>
                <w:lang w:eastAsia="ru-RU"/>
              </w:rPr>
              <w:t>Usprawniono akcję „Harmonogram rozliczeń należności i zobowiązań” – nie jest już dostępna, jeśli plan płatności dla umowy lub kontrahenta ma wartość inną niż „Dla faktury”.</w:t>
            </w:r>
          </w:p>
        </w:tc>
        <w:tc>
          <w:tcPr>
            <w:tcW w:w="2268" w:type="dxa"/>
          </w:tcPr>
          <w:p w14:paraId="5B338D03" w14:textId="77777777" w:rsidR="004E3E14" w:rsidRPr="008C1A01" w:rsidRDefault="004E3E14" w:rsidP="004E3E14">
            <w:pPr>
              <w:rPr>
                <w:rFonts w:eastAsia="Times New Roman" w:cs="Segoe UI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szCs w:val="20"/>
                <w:lang w:eastAsia="ru-RU"/>
              </w:rPr>
              <w:t>SMART CashFlow</w:t>
            </w:r>
          </w:p>
        </w:tc>
        <w:tc>
          <w:tcPr>
            <w:tcW w:w="1701" w:type="dxa"/>
          </w:tcPr>
          <w:p w14:paraId="63B5A1F3" w14:textId="77777777" w:rsidR="004E3E14" w:rsidRPr="008C1A01" w:rsidRDefault="004E3E14" w:rsidP="004E3E14">
            <w:pPr>
              <w:rPr>
                <w:rFonts w:eastAsia="Times New Roman" w:cs="Segoe UI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color w:val="00B050"/>
                <w:szCs w:val="20"/>
                <w:lang w:eastAsia="ru-RU"/>
              </w:rPr>
              <w:t>New feature</w:t>
            </w:r>
          </w:p>
        </w:tc>
      </w:tr>
      <w:tr w:rsidR="004E3E14" w:rsidRPr="008C1A01" w14:paraId="3855A710" w14:textId="77777777" w:rsidTr="004E3E14">
        <w:tc>
          <w:tcPr>
            <w:tcW w:w="988" w:type="dxa"/>
          </w:tcPr>
          <w:p w14:paraId="50AC1DD9" w14:textId="1B81CA6A" w:rsidR="004E3E14" w:rsidRPr="008C1A01" w:rsidRDefault="004E3E14" w:rsidP="004E3E14">
            <w:pPr>
              <w:rPr>
                <w:rFonts w:eastAsia="Times New Roman" w:cs="Segoe UI"/>
                <w:szCs w:val="20"/>
                <w:lang w:eastAsia="ru-RU"/>
              </w:rPr>
            </w:pPr>
            <w:r w:rsidRPr="008C1A01">
              <w:rPr>
                <w:rFonts w:eastAsia="Times New Roman" w:cs="Segoe UI Semibold"/>
                <w:b/>
                <w:bCs/>
                <w:szCs w:val="20"/>
                <w:lang w:eastAsia="ru-RU"/>
              </w:rPr>
              <w:t>CORE</w:t>
            </w:r>
          </w:p>
        </w:tc>
        <w:tc>
          <w:tcPr>
            <w:tcW w:w="987" w:type="dxa"/>
          </w:tcPr>
          <w:p w14:paraId="7601F515" w14:textId="77777777" w:rsidR="004E3E14" w:rsidRPr="008C1A01" w:rsidRDefault="004E3E14" w:rsidP="004E3E14">
            <w:pPr>
              <w:rPr>
                <w:rFonts w:eastAsia="Times New Roman" w:cs="Segoe UI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szCs w:val="20"/>
                <w:lang w:eastAsia="ru-RU"/>
              </w:rPr>
              <w:t>#103942</w:t>
            </w:r>
          </w:p>
        </w:tc>
        <w:tc>
          <w:tcPr>
            <w:tcW w:w="4257" w:type="dxa"/>
          </w:tcPr>
          <w:p w14:paraId="44240C02" w14:textId="0CAAB18B" w:rsidR="004E3E14" w:rsidRPr="008C1A01" w:rsidRDefault="00791D9A" w:rsidP="004E3E14">
            <w:pPr>
              <w:rPr>
                <w:rFonts w:eastAsia="Times New Roman" w:cs="Segoe UI"/>
                <w:szCs w:val="20"/>
                <w:lang w:eastAsia="ru-RU"/>
              </w:rPr>
            </w:pPr>
            <w:r w:rsidRPr="00791D9A">
              <w:rPr>
                <w:rFonts w:eastAsia="Times New Roman" w:cs="Segoe UI"/>
                <w:szCs w:val="20"/>
                <w:lang w:eastAsia="ru-RU"/>
              </w:rPr>
              <w:t>Usunięto zduplikowane pola „Kod wymiaru globalnego” z tabeli „Operacje planu należności i zobowiązań według umowy”.</w:t>
            </w:r>
          </w:p>
        </w:tc>
        <w:tc>
          <w:tcPr>
            <w:tcW w:w="2268" w:type="dxa"/>
          </w:tcPr>
          <w:p w14:paraId="35ED796D" w14:textId="77777777" w:rsidR="004E3E14" w:rsidRPr="008C1A01" w:rsidRDefault="004E3E14" w:rsidP="004E3E14">
            <w:pPr>
              <w:rPr>
                <w:rFonts w:eastAsia="Times New Roman" w:cs="Segoe UI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szCs w:val="20"/>
                <w:lang w:eastAsia="ru-RU"/>
              </w:rPr>
              <w:t>SMART CashFlow</w:t>
            </w:r>
          </w:p>
        </w:tc>
        <w:tc>
          <w:tcPr>
            <w:tcW w:w="1701" w:type="dxa"/>
          </w:tcPr>
          <w:p w14:paraId="7258161F" w14:textId="77777777" w:rsidR="004E3E14" w:rsidRPr="008C1A01" w:rsidRDefault="004E3E14" w:rsidP="004E3E14">
            <w:pPr>
              <w:rPr>
                <w:rFonts w:eastAsia="Times New Roman" w:cs="Segoe UI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color w:val="00B050"/>
                <w:szCs w:val="20"/>
                <w:lang w:eastAsia="ru-RU"/>
              </w:rPr>
              <w:t>New feature</w:t>
            </w:r>
          </w:p>
        </w:tc>
      </w:tr>
    </w:tbl>
    <w:p w14:paraId="1CEC5A1A" w14:textId="77777777" w:rsidR="00E16FBA" w:rsidRPr="008C1A01" w:rsidRDefault="00E16FBA">
      <w:r w:rsidRPr="008C1A01">
        <w:br w:type="page"/>
      </w:r>
    </w:p>
    <w:p w14:paraId="1E6E6C08" w14:textId="1CECADDD" w:rsidR="005A6FCA" w:rsidRPr="008C1A01" w:rsidRDefault="005A6FCA" w:rsidP="005A6FCA">
      <w:pPr>
        <w:pStyle w:val="Heading1"/>
        <w:rPr>
          <w:lang w:val="pl-PL"/>
        </w:rPr>
      </w:pPr>
      <w:bookmarkStart w:id="5" w:name="_Toc236318083"/>
      <w:r w:rsidRPr="008C1A01">
        <w:rPr>
          <w:lang w:val="pl-PL"/>
        </w:rPr>
        <w:lastRenderedPageBreak/>
        <w:t xml:space="preserve">Aktualizacje </w:t>
      </w:r>
      <w:r w:rsidRPr="008C1A01">
        <w:rPr>
          <w:rFonts w:cs="Segoe UI Semibold"/>
          <w:bCs w:val="0"/>
          <w:szCs w:val="32"/>
          <w:lang w:val="pl-PL"/>
        </w:rPr>
        <w:t xml:space="preserve">SMART </w:t>
      </w:r>
      <w:r w:rsidR="00CC06BE" w:rsidRPr="008C1A01">
        <w:rPr>
          <w:rFonts w:cs="Segoe UI Semibold"/>
          <w:bCs w:val="0"/>
          <w:szCs w:val="32"/>
          <w:lang w:val="pl-PL"/>
        </w:rPr>
        <w:t>Employee Self-Service</w:t>
      </w:r>
      <w:bookmarkEnd w:id="5"/>
    </w:p>
    <w:p w14:paraId="0D332F0C" w14:textId="77777777" w:rsidR="005A6FCA" w:rsidRPr="008C1A01" w:rsidRDefault="005A6FCA" w:rsidP="005A6FCA">
      <w:pPr>
        <w:pStyle w:val="BodyText"/>
        <w:jc w:val="both"/>
        <w:rPr>
          <w:rFonts w:ascii="Segoe UI" w:hAnsi="Segoe UI" w:cs="Segoe UI"/>
          <w:color w:val="32485B"/>
          <w:sz w:val="22"/>
          <w:szCs w:val="22"/>
        </w:rPr>
      </w:pPr>
      <w:r w:rsidRPr="008C1A01">
        <w:rPr>
          <w:rFonts w:ascii="Segoe UI" w:hAnsi="Segoe UI" w:cs="Segoe UI"/>
          <w:color w:val="32485B"/>
          <w:sz w:val="22"/>
          <w:szCs w:val="22"/>
        </w:rPr>
        <w:t>Aktualizacja obejmuje następujące ulepszenia, nowe możliwości funkcjonalne i poprawki błędów:</w:t>
      </w:r>
    </w:p>
    <w:tbl>
      <w:tblPr>
        <w:tblStyle w:val="SMART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1077"/>
        <w:gridCol w:w="4167"/>
        <w:gridCol w:w="2268"/>
        <w:gridCol w:w="1701"/>
      </w:tblGrid>
      <w:tr w:rsidR="005A6FCA" w:rsidRPr="008C1A01" w14:paraId="3DF67E53" w14:textId="77777777" w:rsidTr="004E3E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88" w:type="dxa"/>
          </w:tcPr>
          <w:p w14:paraId="7FA0A56A" w14:textId="77777777" w:rsidR="005A6FCA" w:rsidRPr="008C1A01" w:rsidRDefault="005A6FCA" w:rsidP="000E18C8">
            <w:pPr>
              <w:rPr>
                <w:rFonts w:eastAsia="Times New Roman" w:cs="Segoe UI Semibold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szCs w:val="20"/>
                <w:lang w:eastAsia="ru-RU"/>
              </w:rPr>
              <w:t>Kod kraju</w:t>
            </w:r>
          </w:p>
        </w:tc>
        <w:tc>
          <w:tcPr>
            <w:tcW w:w="1077" w:type="dxa"/>
          </w:tcPr>
          <w:p w14:paraId="50F6CD57" w14:textId="77777777" w:rsidR="005A6FCA" w:rsidRPr="008C1A01" w:rsidRDefault="005A6FCA" w:rsidP="000E18C8">
            <w:pPr>
              <w:rPr>
                <w:rFonts w:eastAsia="Times New Roman" w:cs="Segoe UI Semibold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szCs w:val="20"/>
                <w:lang w:eastAsia="ru-RU"/>
              </w:rPr>
              <w:t>ID</w:t>
            </w:r>
          </w:p>
        </w:tc>
        <w:tc>
          <w:tcPr>
            <w:tcW w:w="4167" w:type="dxa"/>
          </w:tcPr>
          <w:p w14:paraId="273069EF" w14:textId="77777777" w:rsidR="005A6FCA" w:rsidRPr="008C1A01" w:rsidRDefault="005A6FCA" w:rsidP="000E18C8">
            <w:pPr>
              <w:rPr>
                <w:rFonts w:eastAsia="Times New Roman" w:cs="Segoe UI Semibold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szCs w:val="20"/>
                <w:lang w:eastAsia="ru-RU"/>
              </w:rPr>
              <w:t>Treść</w:t>
            </w:r>
          </w:p>
        </w:tc>
        <w:tc>
          <w:tcPr>
            <w:tcW w:w="2268" w:type="dxa"/>
          </w:tcPr>
          <w:p w14:paraId="075CBBD0" w14:textId="77777777" w:rsidR="005A6FCA" w:rsidRPr="008C1A01" w:rsidRDefault="005A6FCA" w:rsidP="000E18C8">
            <w:pPr>
              <w:rPr>
                <w:rFonts w:eastAsia="Times New Roman" w:cs="Segoe UI Semibold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szCs w:val="20"/>
                <w:lang w:eastAsia="ru-RU"/>
              </w:rPr>
              <w:t>Obszar funkcjonalny</w:t>
            </w:r>
          </w:p>
        </w:tc>
        <w:tc>
          <w:tcPr>
            <w:tcW w:w="1701" w:type="dxa"/>
          </w:tcPr>
          <w:p w14:paraId="0B9DC0B4" w14:textId="77777777" w:rsidR="005A6FCA" w:rsidRPr="008C1A01" w:rsidRDefault="005A6FCA" w:rsidP="000E18C8">
            <w:pPr>
              <w:rPr>
                <w:rFonts w:eastAsia="Times New Roman" w:cs="Segoe UI Semibold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szCs w:val="20"/>
                <w:lang w:eastAsia="ru-RU"/>
              </w:rPr>
              <w:t>Typ zmiany</w:t>
            </w:r>
          </w:p>
        </w:tc>
      </w:tr>
      <w:tr w:rsidR="00C34955" w:rsidRPr="008C1A01" w14:paraId="4CC4D600" w14:textId="77777777" w:rsidTr="004E3E14">
        <w:tc>
          <w:tcPr>
            <w:tcW w:w="988" w:type="dxa"/>
          </w:tcPr>
          <w:p w14:paraId="45358427" w14:textId="60A9B640" w:rsidR="00C34955" w:rsidRPr="008C1A01" w:rsidRDefault="00C34955" w:rsidP="002F6E23">
            <w:pPr>
              <w:rPr>
                <w:rFonts w:eastAsia="Times New Roman" w:cs="Segoe UI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b/>
                <w:bCs/>
                <w:szCs w:val="20"/>
                <w:lang w:eastAsia="ru-RU"/>
              </w:rPr>
              <w:t>CORE</w:t>
            </w:r>
          </w:p>
        </w:tc>
        <w:tc>
          <w:tcPr>
            <w:tcW w:w="1077" w:type="dxa"/>
          </w:tcPr>
          <w:p w14:paraId="311BB5F8" w14:textId="70970030" w:rsidR="00C34955" w:rsidRPr="008C1A01" w:rsidRDefault="00C34955" w:rsidP="000E18C8">
            <w:pPr>
              <w:rPr>
                <w:rFonts w:eastAsia="Times New Roman" w:cs="Segoe UI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szCs w:val="20"/>
                <w:lang w:eastAsia="ru-RU"/>
              </w:rPr>
              <w:t>#102254</w:t>
            </w:r>
          </w:p>
        </w:tc>
        <w:tc>
          <w:tcPr>
            <w:tcW w:w="4167" w:type="dxa"/>
          </w:tcPr>
          <w:p w14:paraId="0F20B0DB" w14:textId="099274DB" w:rsidR="00C34955" w:rsidRPr="008C1A01" w:rsidRDefault="007E19A9" w:rsidP="002F6E23">
            <w:pPr>
              <w:rPr>
                <w:rFonts w:eastAsia="Times New Roman" w:cs="Segoe UI"/>
                <w:szCs w:val="20"/>
                <w:lang w:eastAsia="ru-RU"/>
              </w:rPr>
            </w:pPr>
            <w:r w:rsidRPr="007E19A9">
              <w:rPr>
                <w:rFonts w:eastAsia="Times New Roman" w:cs="Segoe UI"/>
                <w:szCs w:val="20"/>
                <w:lang w:eastAsia="ru-RU"/>
              </w:rPr>
              <w:t>Zaktualizowano sposób obliczania naliczonych dni urlopu na stronie „Mój bilans urlopowy”. Jeśli pracownik miał ujemne saldo urlopowe w poprzednich okresach, jest ono teraz prawidłowo przenoszone i wyświetlane podczas przeglądania bilansu w kolejnych latach.</w:t>
            </w:r>
          </w:p>
        </w:tc>
        <w:tc>
          <w:tcPr>
            <w:tcW w:w="2268" w:type="dxa"/>
          </w:tcPr>
          <w:p w14:paraId="742D7927" w14:textId="762B7975" w:rsidR="00C34955" w:rsidRPr="008C1A01" w:rsidRDefault="00C34955" w:rsidP="002F6E23">
            <w:pPr>
              <w:rPr>
                <w:rFonts w:eastAsia="Times New Roman" w:cs="Segoe UI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szCs w:val="20"/>
                <w:lang w:eastAsia="ru-RU"/>
              </w:rPr>
              <w:t>Employee Self-Service App</w:t>
            </w:r>
          </w:p>
        </w:tc>
        <w:tc>
          <w:tcPr>
            <w:tcW w:w="1701" w:type="dxa"/>
          </w:tcPr>
          <w:p w14:paraId="0F8DC4D5" w14:textId="50B25570" w:rsidR="00C34955" w:rsidRPr="008C1A01" w:rsidRDefault="00C34955" w:rsidP="002F6E23">
            <w:pPr>
              <w:rPr>
                <w:rFonts w:eastAsia="Times New Roman" w:cs="Segoe UI"/>
                <w:szCs w:val="20"/>
                <w:lang w:eastAsia="ru-RU"/>
              </w:rPr>
            </w:pPr>
            <w:r w:rsidRPr="008C1A01">
              <w:rPr>
                <w:rFonts w:eastAsia="Times New Roman" w:cs="Segoe UI"/>
                <w:color w:val="00B050"/>
                <w:szCs w:val="20"/>
                <w:lang w:eastAsia="ru-RU"/>
              </w:rPr>
              <w:t>New feature</w:t>
            </w:r>
          </w:p>
        </w:tc>
      </w:tr>
    </w:tbl>
    <w:p w14:paraId="1ED8ABBC" w14:textId="247F46BF" w:rsidR="005A6FCA" w:rsidRPr="008C1A01" w:rsidRDefault="005A6FCA">
      <w:r w:rsidRPr="008C1A01">
        <w:br w:type="page"/>
      </w:r>
    </w:p>
    <w:p w14:paraId="601D4F9A" w14:textId="1830C93C" w:rsidR="001C4838" w:rsidRPr="008C1A01" w:rsidRDefault="006B4884" w:rsidP="00273357">
      <w:pPr>
        <w:pStyle w:val="Heading1"/>
        <w:rPr>
          <w:rFonts w:asciiTheme="minorHAnsi" w:hAnsiTheme="minorHAnsi" w:cstheme="minorHAnsi"/>
          <w:b/>
          <w:lang w:val="pl-PL"/>
        </w:rPr>
      </w:pPr>
      <w:bookmarkStart w:id="6" w:name="_Toc236318084"/>
      <w:r w:rsidRPr="008C1A01">
        <w:rPr>
          <w:lang w:val="pl-PL"/>
        </w:rPr>
        <w:lastRenderedPageBreak/>
        <w:t>Procedura aktualizacji systemu</w:t>
      </w:r>
      <w:bookmarkEnd w:id="6"/>
      <w:r w:rsidR="001C4838" w:rsidRPr="008C1A01">
        <w:rPr>
          <w:rFonts w:asciiTheme="minorHAnsi" w:hAnsiTheme="minorHAnsi" w:cstheme="minorHAnsi"/>
          <w:lang w:val="pl-PL"/>
        </w:rPr>
        <w:br/>
      </w:r>
    </w:p>
    <w:p w14:paraId="68EFCBD3" w14:textId="77777777" w:rsidR="006B4884" w:rsidRPr="008C1A01" w:rsidRDefault="006B4884" w:rsidP="00D00C0B">
      <w:pPr>
        <w:spacing w:after="200" w:line="276" w:lineRule="auto"/>
        <w:contextualSpacing/>
        <w:rPr>
          <w:rFonts w:ascii="Segoe UI" w:hAnsi="Segoe UI" w:cs="Segoe UI"/>
          <w:iCs/>
          <w:color w:val="32485B"/>
          <w:lang w:eastAsia="ru-RU"/>
        </w:rPr>
      </w:pPr>
      <w:r w:rsidRPr="008C1A01">
        <w:rPr>
          <w:rFonts w:ascii="Segoe UI" w:hAnsi="Segoe UI" w:cs="Segoe UI"/>
          <w:iCs/>
          <w:color w:val="32485B"/>
          <w:lang w:eastAsia="ru-RU"/>
        </w:rPr>
        <w:t>Aktualizacja systemu składa się z dwóch etapów:</w:t>
      </w:r>
    </w:p>
    <w:p w14:paraId="01BA3A03" w14:textId="77777777" w:rsidR="003A61BD" w:rsidRPr="008C1A01" w:rsidRDefault="003A61BD" w:rsidP="003A61BD">
      <w:pPr>
        <w:pStyle w:val="ListParagraph"/>
        <w:numPr>
          <w:ilvl w:val="0"/>
          <w:numId w:val="8"/>
        </w:numPr>
        <w:rPr>
          <w:rFonts w:ascii="Segoe UI" w:hAnsi="Segoe UI" w:cs="Segoe UI"/>
          <w:iCs/>
          <w:color w:val="32485B"/>
          <w:lang w:val="pl-PL" w:eastAsia="ru-RU"/>
        </w:rPr>
      </w:pPr>
      <w:r w:rsidRPr="008C1A01">
        <w:rPr>
          <w:rFonts w:ascii="Segoe UI" w:hAnsi="Segoe UI" w:cs="Segoe UI"/>
          <w:iCs/>
          <w:color w:val="32485B"/>
          <w:lang w:val="pl-PL" w:eastAsia="ru-RU"/>
        </w:rPr>
        <w:t>Aktualizacja kodu</w:t>
      </w:r>
    </w:p>
    <w:p w14:paraId="52309E77" w14:textId="77777777" w:rsidR="003A61BD" w:rsidRPr="008C1A01" w:rsidRDefault="003A61BD" w:rsidP="003A61BD">
      <w:pPr>
        <w:pStyle w:val="ListParagraph"/>
        <w:numPr>
          <w:ilvl w:val="0"/>
          <w:numId w:val="8"/>
        </w:numPr>
        <w:rPr>
          <w:rFonts w:ascii="Segoe UI" w:hAnsi="Segoe UI" w:cs="Segoe UI"/>
          <w:iCs/>
          <w:color w:val="32485B"/>
          <w:lang w:val="pl-PL" w:eastAsia="ru-RU"/>
        </w:rPr>
      </w:pPr>
      <w:r w:rsidRPr="008C1A01">
        <w:rPr>
          <w:rFonts w:ascii="Segoe UI" w:hAnsi="Segoe UI" w:cs="Segoe UI"/>
          <w:iCs/>
          <w:color w:val="32485B"/>
          <w:lang w:val="pl-PL" w:eastAsia="ru-RU"/>
        </w:rPr>
        <w:t>Aktualizacja danych</w:t>
      </w:r>
    </w:p>
    <w:p w14:paraId="02C35036" w14:textId="77777777" w:rsidR="008E738B" w:rsidRPr="008C1A01" w:rsidRDefault="008E738B" w:rsidP="001C4838">
      <w:pPr>
        <w:rPr>
          <w:rFonts w:ascii="Segoe UI" w:hAnsi="Segoe UI" w:cs="Segoe UI"/>
          <w:iCs/>
          <w:color w:val="32485B"/>
          <w:lang w:eastAsia="ru-RU"/>
        </w:rPr>
      </w:pPr>
      <w:r w:rsidRPr="008C1A01">
        <w:rPr>
          <w:rFonts w:ascii="Segoe UI" w:hAnsi="Segoe UI" w:cs="Segoe UI"/>
          <w:iCs/>
          <w:color w:val="32485B"/>
          <w:lang w:eastAsia="ru-RU"/>
        </w:rPr>
        <w:t>Aktualizacja kodu odnosi się do migracji zmian w obiektach z wydania do bazy klienta wykonanej poprzez połączenie tekstów dwóch wersji.</w:t>
      </w:r>
    </w:p>
    <w:p w14:paraId="3694AA72" w14:textId="6FD613D2" w:rsidR="001C4838" w:rsidRPr="008C1A01" w:rsidRDefault="00837460" w:rsidP="001C4838">
      <w:pPr>
        <w:rPr>
          <w:sz w:val="20"/>
          <w:szCs w:val="20"/>
        </w:rPr>
      </w:pPr>
      <w:r w:rsidRPr="008C1A01">
        <w:rPr>
          <w:rFonts w:ascii="Segoe UI" w:hAnsi="Segoe UI" w:cs="Segoe UI"/>
          <w:iCs/>
          <w:color w:val="32485B"/>
          <w:lang w:eastAsia="ru-RU"/>
        </w:rPr>
        <w:t>Aktualizacja danych odnosi się do zmiany istniejących danych w przypadku, gdy nowa wersja zmienia schemat danych lub w przypadku nowych ustawień. Istniejące dane są zmieniane automatycznie podczas aktualizacji kodu w momencie rozpoczęcia procedury aktualizacji danych. Konfiguracja nowych modułów jest wykonywana ręcznie.</w:t>
      </w:r>
      <w:r w:rsidR="001C4838" w:rsidRPr="008C1A01">
        <w:br w:type="page"/>
      </w:r>
    </w:p>
    <w:p w14:paraId="005BB142" w14:textId="6F48A78C" w:rsidR="001C4838" w:rsidRPr="008C1A01" w:rsidRDefault="00707AE6" w:rsidP="007E19A9">
      <w:pPr>
        <w:pStyle w:val="Heading1"/>
        <w:spacing w:after="240"/>
        <w:rPr>
          <w:lang w:val="pl-PL"/>
        </w:rPr>
      </w:pPr>
      <w:bookmarkStart w:id="7" w:name="_Toc236318085"/>
      <w:bookmarkStart w:id="8" w:name="_Toc53154494"/>
      <w:r w:rsidRPr="008C1A01">
        <w:rPr>
          <w:lang w:val="pl-PL"/>
        </w:rPr>
        <w:lastRenderedPageBreak/>
        <w:t>Warunki aktualizacji SMART Localization</w:t>
      </w:r>
      <w:bookmarkEnd w:id="7"/>
      <w:r w:rsidR="00273357" w:rsidRPr="008C1A01">
        <w:rPr>
          <w:lang w:val="pl-PL"/>
        </w:rPr>
        <w:t xml:space="preserve"> </w:t>
      </w:r>
      <w:bookmarkEnd w:id="8"/>
    </w:p>
    <w:p w14:paraId="79581983" w14:textId="77777777" w:rsidR="008F7091" w:rsidRPr="008C1A01" w:rsidRDefault="008F7091" w:rsidP="00D06249">
      <w:pPr>
        <w:numPr>
          <w:ilvl w:val="0"/>
          <w:numId w:val="4"/>
        </w:numPr>
        <w:suppressAutoHyphens/>
        <w:spacing w:after="200" w:line="276" w:lineRule="auto"/>
        <w:ind w:left="426" w:hanging="426"/>
        <w:contextualSpacing/>
        <w:jc w:val="both"/>
        <w:rPr>
          <w:rFonts w:ascii="Segoe UI" w:hAnsi="Segoe UI" w:cs="Segoe UI"/>
          <w:iCs/>
          <w:color w:val="32485B"/>
          <w:lang w:eastAsia="ru-RU"/>
        </w:rPr>
      </w:pPr>
      <w:r w:rsidRPr="008C1A01">
        <w:rPr>
          <w:rFonts w:ascii="Segoe UI" w:eastAsiaTheme="minorHAnsi" w:hAnsi="Segoe UI" w:cs="Segoe UI"/>
          <w:iCs/>
          <w:color w:val="32485B"/>
          <w:lang w:eastAsia="ru-RU"/>
        </w:rPr>
        <w:t>Firma SMART business (zwana dalej "Spółką") rozwija i aktualizuje rozwiązanie SMART Localization (zwane dalej "Rozwiązaniem") zgodnie z wymaganiami i ograniczeniami określonymi w Microsoft Dynamics Partner Localization and Translation Licensing Program (PLLP).</w:t>
      </w:r>
    </w:p>
    <w:p w14:paraId="1D91E760" w14:textId="77777777" w:rsidR="007E19A9" w:rsidRDefault="005942A7" w:rsidP="007E19A9">
      <w:pPr>
        <w:numPr>
          <w:ilvl w:val="0"/>
          <w:numId w:val="4"/>
        </w:numPr>
        <w:suppressAutoHyphens/>
        <w:spacing w:after="200" w:line="276" w:lineRule="auto"/>
        <w:ind w:left="426" w:hanging="426"/>
        <w:contextualSpacing/>
        <w:jc w:val="both"/>
        <w:rPr>
          <w:rFonts w:ascii="Segoe UI" w:hAnsi="Segoe UI" w:cs="Segoe UI"/>
          <w:iCs/>
          <w:color w:val="32485B"/>
          <w:lang w:eastAsia="ru-RU"/>
        </w:rPr>
      </w:pPr>
      <w:r w:rsidRPr="008C1A01">
        <w:rPr>
          <w:rFonts w:ascii="Segoe UI" w:hAnsi="Segoe UI" w:cs="Segoe UI"/>
          <w:iCs/>
          <w:color w:val="32485B"/>
          <w:lang w:eastAsia="ru-RU"/>
        </w:rPr>
        <w:t>W pierwszym dniu roboczym każdego kwartału Spółka udostępni aktualizacje Rozwiązania. Następnie Spółka zastrzega sobie prawo do zmiany częstotliwości wydawania aktualizacji</w:t>
      </w:r>
      <w:r w:rsidR="00D06249" w:rsidRPr="008C1A01">
        <w:rPr>
          <w:rFonts w:ascii="Segoe UI" w:hAnsi="Segoe UI" w:cs="Segoe UI"/>
          <w:iCs/>
          <w:color w:val="32485B"/>
          <w:lang w:eastAsia="ru-RU"/>
        </w:rPr>
        <w:t>.</w:t>
      </w:r>
    </w:p>
    <w:p w14:paraId="761694D3" w14:textId="77777777" w:rsidR="007E19A9" w:rsidRDefault="00314040" w:rsidP="00D06249">
      <w:pPr>
        <w:numPr>
          <w:ilvl w:val="0"/>
          <w:numId w:val="4"/>
        </w:numPr>
        <w:suppressAutoHyphens/>
        <w:spacing w:after="200" w:line="276" w:lineRule="auto"/>
        <w:ind w:left="426" w:hanging="426"/>
        <w:contextualSpacing/>
        <w:jc w:val="both"/>
        <w:rPr>
          <w:rFonts w:ascii="Segoe UI" w:hAnsi="Segoe UI" w:cs="Segoe UI"/>
          <w:iCs/>
          <w:color w:val="32485B"/>
          <w:lang w:eastAsia="ru-RU"/>
        </w:rPr>
      </w:pPr>
      <w:r w:rsidRPr="007E19A9">
        <w:rPr>
          <w:rFonts w:ascii="Segoe UI" w:hAnsi="Segoe UI" w:cs="Segoe UI"/>
          <w:iCs/>
          <w:color w:val="32485B"/>
          <w:lang w:eastAsia="ru-RU"/>
        </w:rPr>
        <w:t xml:space="preserve">Aktualizacje Rozwiązania są dostarczane klientom Spółki z aktywną subskrypcją bezpłatnie dla wszystkich wersji produktów Microsoft Dynamics NAV i Microsoft Dynamics 365 Business Central, które znajdują się na etapie podstawowego okresu wsparcia Microsoft. Aby sprawdzić cykl życia produktu, przejdź do </w:t>
      </w:r>
      <w:hyperlink r:id="rId13">
        <w:r w:rsidR="00D06249" w:rsidRPr="007E19A9">
          <w:rPr>
            <w:rStyle w:val="Hyperlink"/>
            <w:rFonts w:ascii="Segoe UI" w:hAnsi="Segoe UI" w:cs="Segoe UI"/>
            <w:iCs/>
            <w:color w:val="28BCD5"/>
            <w:lang w:eastAsia="ru-RU"/>
          </w:rPr>
          <w:t>https://support.microsoft.com/en-us/lifecycle/search</w:t>
        </w:r>
      </w:hyperlink>
      <w:r w:rsidR="00D06249" w:rsidRPr="007E19A9">
        <w:rPr>
          <w:rFonts w:ascii="Segoe UI" w:hAnsi="Segoe UI" w:cs="Segoe UI"/>
          <w:iCs/>
          <w:color w:val="32485B"/>
          <w:lang w:eastAsia="ru-RU"/>
        </w:rPr>
        <w:t>.</w:t>
      </w:r>
    </w:p>
    <w:p w14:paraId="186BDF85" w14:textId="77777777" w:rsidR="007E19A9" w:rsidRDefault="00C375EE" w:rsidP="00D06249">
      <w:pPr>
        <w:numPr>
          <w:ilvl w:val="0"/>
          <w:numId w:val="4"/>
        </w:numPr>
        <w:suppressAutoHyphens/>
        <w:spacing w:after="200" w:line="276" w:lineRule="auto"/>
        <w:ind w:left="426" w:hanging="426"/>
        <w:contextualSpacing/>
        <w:jc w:val="both"/>
        <w:rPr>
          <w:rFonts w:ascii="Segoe UI" w:hAnsi="Segoe UI" w:cs="Segoe UI"/>
          <w:iCs/>
          <w:color w:val="32485B"/>
          <w:lang w:eastAsia="ru-RU"/>
        </w:rPr>
      </w:pPr>
      <w:r w:rsidRPr="007E19A9">
        <w:rPr>
          <w:rFonts w:ascii="Segoe UI" w:hAnsi="Segoe UI" w:cs="Segoe UI"/>
          <w:iCs/>
          <w:color w:val="32485B"/>
          <w:lang w:eastAsia="ru-RU"/>
        </w:rPr>
        <w:t>Aktualizacja systemu klienta odbywa się po uprzednim uzgodnieniu harmonogramu aktualizacji, a także zakresu prac związanych z migracją aktualizacji do systemów klienta, w tym aktualizacji ustawień i testowania systemu, i zostanie przeprowadzona nie później niż w momencie wydania kolejnej aktualizacji. Szacowany harmonogram wydawania aktualizacji to raz na 3 miesiące. Aktualizacja może zostać przesunięta o 3 miesiące po wcześniejszym obustronnym uzgodnieniu</w:t>
      </w:r>
      <w:r w:rsidR="00D06249" w:rsidRPr="007E19A9">
        <w:rPr>
          <w:rFonts w:ascii="Segoe UI" w:hAnsi="Segoe UI" w:cs="Segoe UI"/>
          <w:iCs/>
          <w:color w:val="32485B"/>
          <w:lang w:eastAsia="ru-RU"/>
        </w:rPr>
        <w:t>.</w:t>
      </w:r>
    </w:p>
    <w:p w14:paraId="46940CBA" w14:textId="77777777" w:rsidR="007E19A9" w:rsidRDefault="00AD33F6" w:rsidP="00D06249">
      <w:pPr>
        <w:numPr>
          <w:ilvl w:val="0"/>
          <w:numId w:val="4"/>
        </w:numPr>
        <w:suppressAutoHyphens/>
        <w:spacing w:after="200" w:line="276" w:lineRule="auto"/>
        <w:ind w:left="426" w:hanging="426"/>
        <w:contextualSpacing/>
        <w:jc w:val="both"/>
        <w:rPr>
          <w:rFonts w:ascii="Segoe UI" w:hAnsi="Segoe UI" w:cs="Segoe UI"/>
          <w:iCs/>
          <w:color w:val="32485B"/>
          <w:lang w:eastAsia="ru-RU"/>
        </w:rPr>
      </w:pPr>
      <w:r w:rsidRPr="007E19A9">
        <w:rPr>
          <w:rFonts w:ascii="Segoe UI" w:hAnsi="Segoe UI" w:cs="Segoe UI"/>
          <w:iCs/>
          <w:color w:val="32485B"/>
          <w:lang w:eastAsia="ru-RU"/>
        </w:rPr>
        <w:t>Przewiduje się również możliwość samodzielnej aktualizacji systemu przez klienta. W tym celu Spółka dostarczy aktualizacje, w tym zalecenia dotyczące aktualizacji ustawień i skryptów do aktualizacji danych. Należy jednak zauważyć, że modyfikacje systemu dokonane przez klienta mogą być niezgodne z kodem źródłowym otrzymanej aktualizacji, a w konsekwencji aktualizacja lub wykonane modyfikacje systemu będą musiały zostać dostosowane</w:t>
      </w:r>
      <w:r w:rsidR="00D06249" w:rsidRPr="007E19A9">
        <w:rPr>
          <w:rFonts w:ascii="Segoe UI" w:hAnsi="Segoe UI" w:cs="Segoe UI"/>
          <w:iCs/>
          <w:color w:val="32485B"/>
          <w:lang w:eastAsia="ru-RU"/>
        </w:rPr>
        <w:t>.</w:t>
      </w:r>
    </w:p>
    <w:p w14:paraId="769A9CD9" w14:textId="77777777" w:rsidR="007E19A9" w:rsidRDefault="00E62593" w:rsidP="00D06249">
      <w:pPr>
        <w:numPr>
          <w:ilvl w:val="0"/>
          <w:numId w:val="4"/>
        </w:numPr>
        <w:suppressAutoHyphens/>
        <w:spacing w:after="200" w:line="276" w:lineRule="auto"/>
        <w:ind w:left="426" w:hanging="426"/>
        <w:contextualSpacing/>
        <w:jc w:val="both"/>
        <w:rPr>
          <w:rFonts w:ascii="Segoe UI" w:hAnsi="Segoe UI" w:cs="Segoe UI"/>
          <w:iCs/>
          <w:color w:val="32485B"/>
          <w:lang w:eastAsia="ru-RU"/>
        </w:rPr>
      </w:pPr>
      <w:r w:rsidRPr="007E19A9">
        <w:rPr>
          <w:rFonts w:ascii="Segoe UI" w:hAnsi="Segoe UI" w:cs="Segoe UI"/>
          <w:iCs/>
          <w:color w:val="32485B"/>
          <w:lang w:eastAsia="ru-RU"/>
        </w:rPr>
        <w:t>Spółka będzie usuwać błędy Rozwiązania bezpłatnie dla klientów posiadających aktywną subskrypcję oraz dokonujących regularnych aktualizacji zgodnie z pkt. 4</w:t>
      </w:r>
      <w:r w:rsidR="00D06249" w:rsidRPr="007E19A9">
        <w:rPr>
          <w:rFonts w:ascii="Segoe UI" w:hAnsi="Segoe UI" w:cs="Segoe UI"/>
          <w:iCs/>
          <w:color w:val="32485B"/>
          <w:lang w:eastAsia="ru-RU"/>
        </w:rPr>
        <w:t>.</w:t>
      </w:r>
    </w:p>
    <w:p w14:paraId="7FB92DCB" w14:textId="77777777" w:rsidR="007E19A9" w:rsidRDefault="00DE64F5" w:rsidP="00D06249">
      <w:pPr>
        <w:numPr>
          <w:ilvl w:val="0"/>
          <w:numId w:val="4"/>
        </w:numPr>
        <w:suppressAutoHyphens/>
        <w:spacing w:after="200" w:line="276" w:lineRule="auto"/>
        <w:ind w:left="426" w:hanging="426"/>
        <w:contextualSpacing/>
        <w:jc w:val="both"/>
        <w:rPr>
          <w:rFonts w:ascii="Segoe UI" w:hAnsi="Segoe UI" w:cs="Segoe UI"/>
          <w:iCs/>
          <w:color w:val="32485B"/>
          <w:lang w:eastAsia="ru-RU"/>
        </w:rPr>
      </w:pPr>
      <w:r w:rsidRPr="007E19A9">
        <w:rPr>
          <w:rFonts w:ascii="Segoe UI" w:hAnsi="Segoe UI" w:cs="Segoe UI"/>
          <w:iCs/>
          <w:color w:val="32485B"/>
          <w:lang w:eastAsia="ru-RU"/>
        </w:rPr>
        <w:t>Spółka dostarczy szczegółowy opis zmian w każdej aktualizacji i opublikuje go nie później niż w dniu wydania aktualizacji</w:t>
      </w:r>
      <w:r w:rsidR="00D06249" w:rsidRPr="007E19A9">
        <w:rPr>
          <w:rFonts w:ascii="Segoe UI" w:hAnsi="Segoe UI" w:cs="Segoe UI"/>
          <w:iCs/>
          <w:color w:val="32485B"/>
          <w:lang w:eastAsia="ru-RU"/>
        </w:rPr>
        <w:t>.</w:t>
      </w:r>
    </w:p>
    <w:p w14:paraId="6848B8D0" w14:textId="77777777" w:rsidR="007E19A9" w:rsidRDefault="00241C29" w:rsidP="00D06249">
      <w:pPr>
        <w:numPr>
          <w:ilvl w:val="0"/>
          <w:numId w:val="4"/>
        </w:numPr>
        <w:suppressAutoHyphens/>
        <w:spacing w:after="200" w:line="276" w:lineRule="auto"/>
        <w:ind w:left="426" w:hanging="426"/>
        <w:contextualSpacing/>
        <w:jc w:val="both"/>
        <w:rPr>
          <w:rFonts w:ascii="Segoe UI" w:hAnsi="Segoe UI" w:cs="Segoe UI"/>
          <w:iCs/>
          <w:color w:val="32485B"/>
          <w:lang w:eastAsia="ru-RU"/>
        </w:rPr>
      </w:pPr>
      <w:r w:rsidRPr="007E19A9">
        <w:rPr>
          <w:rFonts w:ascii="Segoe UI" w:hAnsi="Segoe UI" w:cs="Segoe UI"/>
          <w:iCs/>
          <w:color w:val="32485B"/>
          <w:lang w:eastAsia="ru-RU"/>
        </w:rPr>
        <w:t>Aktualizacje przepisów lub poprawki błędów poza pasmem (out-of-band) są dostarczane klientom niezależnie od częstotliwości wydawania aktualizacji</w:t>
      </w:r>
      <w:r w:rsidR="00D06249" w:rsidRPr="007E19A9">
        <w:rPr>
          <w:rFonts w:ascii="Segoe UI" w:hAnsi="Segoe UI" w:cs="Segoe UI"/>
          <w:iCs/>
          <w:color w:val="32485B"/>
          <w:lang w:eastAsia="ru-RU"/>
        </w:rPr>
        <w:t>.</w:t>
      </w:r>
    </w:p>
    <w:p w14:paraId="0D828948" w14:textId="77777777" w:rsidR="007E19A9" w:rsidRPr="007E19A9" w:rsidRDefault="009E48C1" w:rsidP="00D06249">
      <w:pPr>
        <w:numPr>
          <w:ilvl w:val="0"/>
          <w:numId w:val="4"/>
        </w:numPr>
        <w:suppressAutoHyphens/>
        <w:spacing w:after="200" w:line="276" w:lineRule="auto"/>
        <w:ind w:left="426" w:hanging="426"/>
        <w:contextualSpacing/>
        <w:jc w:val="both"/>
      </w:pPr>
      <w:r w:rsidRPr="007E19A9">
        <w:rPr>
          <w:rFonts w:ascii="Segoe UI" w:hAnsi="Segoe UI" w:cs="Segoe UI"/>
          <w:iCs/>
          <w:color w:val="32485B"/>
          <w:lang w:eastAsia="ru-RU"/>
        </w:rPr>
        <w:t>Aktualizacja Rozwiązania w całości lub jego wybranych funkcji dla "starszych" wersji systemu, które nie są objęte podstawowym okresem wsparcia Microsoft zgodnie z punktem 3 lub dla klientów nieposiadających aktywnej subskrypcji, będzie wykonywana przez Spółkę z uwzględnieniem faktu, że taka aktualizacja została opracowana specjalnie dla takiego klienta, więc wskutek tego może być dostarczana takiemu klientowi płatnie</w:t>
      </w:r>
      <w:r w:rsidR="00D06249" w:rsidRPr="007E19A9">
        <w:rPr>
          <w:rFonts w:ascii="Segoe UI" w:hAnsi="Segoe UI" w:cs="Segoe UI"/>
          <w:iCs/>
          <w:color w:val="32485B"/>
          <w:lang w:eastAsia="ru-RU"/>
        </w:rPr>
        <w:t>.</w:t>
      </w:r>
    </w:p>
    <w:p w14:paraId="0AAD8DEF" w14:textId="76107416" w:rsidR="00CF0B5B" w:rsidRDefault="000A021D" w:rsidP="007E19A9">
      <w:pPr>
        <w:numPr>
          <w:ilvl w:val="0"/>
          <w:numId w:val="4"/>
        </w:numPr>
        <w:suppressAutoHyphens/>
        <w:spacing w:after="200" w:line="276" w:lineRule="auto"/>
        <w:ind w:left="426" w:hanging="426"/>
        <w:contextualSpacing/>
        <w:jc w:val="both"/>
      </w:pPr>
      <w:r w:rsidRPr="007E19A9">
        <w:rPr>
          <w:rFonts w:ascii="Segoe UI" w:hAnsi="Segoe UI" w:cs="Segoe UI"/>
          <w:iCs/>
          <w:color w:val="32485B"/>
          <w:lang w:eastAsia="ru-RU"/>
        </w:rPr>
        <w:t>Wszelkie odstępstwa od niniejszych zasad i warunków powinny być udokumentowane w formie umowy; w przeciwnym razie obowiązują niniejsze zasady i warunki</w:t>
      </w:r>
      <w:r w:rsidR="00D06249" w:rsidRPr="007E19A9">
        <w:rPr>
          <w:rFonts w:ascii="Segoe UI" w:hAnsi="Segoe UI" w:cs="Segoe UI"/>
          <w:iCs/>
          <w:color w:val="32485B"/>
          <w:lang w:eastAsia="ru-RU"/>
        </w:rPr>
        <w:t>.</w:t>
      </w:r>
    </w:p>
    <w:sectPr w:rsidR="00CF0B5B">
      <w:headerReference w:type="default" r:id="rId14"/>
      <w:footerReference w:type="default" r:id="rId15"/>
      <w:pgSz w:w="11906" w:h="16838"/>
      <w:pgMar w:top="1418" w:right="900" w:bottom="902" w:left="1134" w:header="426" w:footer="845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BBDC0" w14:textId="77777777" w:rsidR="00924ED8" w:rsidRPr="008C1A01" w:rsidRDefault="00924ED8">
      <w:pPr>
        <w:spacing w:after="0" w:line="240" w:lineRule="auto"/>
      </w:pPr>
      <w:r w:rsidRPr="008C1A01">
        <w:separator/>
      </w:r>
    </w:p>
  </w:endnote>
  <w:endnote w:type="continuationSeparator" w:id="0">
    <w:p w14:paraId="4DC10016" w14:textId="77777777" w:rsidR="00924ED8" w:rsidRPr="008C1A01" w:rsidRDefault="00924ED8">
      <w:pPr>
        <w:spacing w:after="0" w:line="240" w:lineRule="auto"/>
      </w:pPr>
      <w:r w:rsidRPr="008C1A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CyrBold">
    <w:altName w:val="Arial"/>
    <w:charset w:val="CC"/>
    <w:family w:val="auto"/>
    <w:pitch w:val="variable"/>
    <w:sig w:usb0="00000201" w:usb1="10000048" w:usb2="00000000" w:usb3="00000000" w:csb0="00000004" w:csb1="00000000"/>
  </w:font>
  <w:font w:name="Liberation Serif">
    <w:altName w:val="Times New Roman"/>
    <w:charset w:val="01"/>
    <w:family w:val="roman"/>
    <w:pitch w:val="variable"/>
    <w:sig w:usb0="00000201" w:usb1="00000000" w:usb2="00000000" w:usb3="00000000" w:csb0="00000004" w:csb1="00000000"/>
  </w:font>
  <w:font w:name="Nimbus 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CyrLight">
    <w:altName w:val="Arial"/>
    <w:charset w:val="CC"/>
    <w:family w:val="auto"/>
    <w:pitch w:val="variable"/>
    <w:sig w:usb0="00000201" w:usb1="10000048" w:usb2="00000000" w:usb3="00000000" w:csb0="00000004" w:csb1="00000000"/>
  </w:font>
  <w:font w:name="HelveticaCyrRoman">
    <w:altName w:val="Arial"/>
    <w:charset w:val="CC"/>
    <w:family w:val="auto"/>
    <w:pitch w:val="variable"/>
    <w:sig w:usb0="00000201" w:usb1="10000048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A96CF" w14:textId="77777777" w:rsidR="00CF0B5B" w:rsidRPr="008C1A01" w:rsidRDefault="001C4838">
    <w:pPr>
      <w:pStyle w:val="Footer"/>
    </w:pPr>
    <w:r w:rsidRPr="008C1A01">
      <w:drawing>
        <wp:anchor distT="0" distB="0" distL="114300" distR="114300" simplePos="0" relativeHeight="251665408" behindDoc="0" locked="0" layoutInCell="1" allowOverlap="1" wp14:anchorId="42E4EFB8" wp14:editId="63CD41A1">
          <wp:simplePos x="0" y="0"/>
          <wp:positionH relativeFrom="column">
            <wp:posOffset>16510</wp:posOffset>
          </wp:positionH>
          <wp:positionV relativeFrom="paragraph">
            <wp:posOffset>130810</wp:posOffset>
          </wp:positionV>
          <wp:extent cx="788090" cy="217571"/>
          <wp:effectExtent l="0" t="0" r="0" b="0"/>
          <wp:wrapNone/>
          <wp:docPr id="4" name="Picture 4">
            <a:extLst xmlns:a="http://schemas.openxmlformats.org/drawingml/2006/main">
              <a:ext uri="{FF2B5EF4-FFF2-40B4-BE49-F238E27FC236}">
                <a16:creationId xmlns:a16="http://schemas.microsoft.com/office/drawing/2014/main" id="{F53029B2-A804-4B47-B8FB-4FDF6C7DAD0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Graphic 20">
                    <a:extLst>
                      <a:ext uri="{FF2B5EF4-FFF2-40B4-BE49-F238E27FC236}">
                        <a16:creationId xmlns:a16="http://schemas.microsoft.com/office/drawing/2014/main" id="{F53029B2-A804-4B47-B8FB-4FDF6C7DAD0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090" cy="2175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1A01">
      <mc:AlternateContent>
        <mc:Choice Requires="wps">
          <w:drawing>
            <wp:anchor distT="0" distB="0" distL="0" distR="0" simplePos="0" relativeHeight="251660288" behindDoc="1" locked="0" layoutInCell="1" allowOverlap="1" wp14:anchorId="545BAAE2" wp14:editId="5BB7816F">
              <wp:simplePos x="0" y="0"/>
              <wp:positionH relativeFrom="column">
                <wp:posOffset>113030</wp:posOffset>
              </wp:positionH>
              <wp:positionV relativeFrom="paragraph">
                <wp:posOffset>320040</wp:posOffset>
              </wp:positionV>
              <wp:extent cx="3010535" cy="278130"/>
              <wp:effectExtent l="0" t="0" r="0" b="0"/>
              <wp:wrapSquare wrapText="bothSides"/>
              <wp:docPr id="5" name="Pictur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10535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324D9DD2" w14:textId="77777777" w:rsidR="00CF0B5B" w:rsidRPr="008C1A01" w:rsidRDefault="001C4838">
                          <w:pPr>
                            <w:pStyle w:val="FrameContents"/>
                            <w:rPr>
                              <w:color w:val="FFFFFF" w:themeColor="background1"/>
                              <w:sz w:val="18"/>
                              <w:szCs w:val="18"/>
                              <w:lang w:val="pl-PL"/>
                            </w:rPr>
                          </w:pPr>
                          <w:r w:rsidRPr="008C1A01">
                            <w:rPr>
                              <w:rFonts w:ascii="Segoe UI" w:hAnsi="Segoe UI" w:cs="Segoe UI"/>
                              <w:color w:val="FFFFFF" w:themeColor="background1"/>
                              <w:sz w:val="18"/>
                              <w:szCs w:val="18"/>
                              <w:lang w:val="pl-PL"/>
                            </w:rPr>
                            <w:t xml:space="preserve">SMART </w:t>
                          </w:r>
                          <w:r w:rsidRPr="008C1A01">
                            <w:rPr>
                              <w:rFonts w:ascii="Segoe UI" w:hAnsi="Segoe UI" w:cs="Segoe UI"/>
                              <w:color w:val="FFFFFF" w:themeColor="background1"/>
                              <w:sz w:val="18"/>
                              <w:szCs w:val="18"/>
                              <w:lang w:val="pl-PL"/>
                            </w:rPr>
                            <w:t>business</w:t>
                          </w:r>
                          <w:r w:rsidR="00273357" w:rsidRPr="008C1A01">
                            <w:rPr>
                              <w:rFonts w:ascii="Segoe UI" w:hAnsi="Segoe UI" w:cs="Segoe UI"/>
                              <w:color w:val="FFFFFF" w:themeColor="background1"/>
                              <w:sz w:val="18"/>
                              <w:szCs w:val="18"/>
                              <w:lang w:val="pl-PL"/>
                            </w:rPr>
                            <w:t xml:space="preserve"> classified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45BAAE2" id="Picture 5" o:spid="_x0000_s1031" style="position:absolute;margin-left:8.9pt;margin-top:25.2pt;width:237.05pt;height:21.9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" filled="f" stroked="f" strokeweight="1pt">
              <v:textbox>
                <w:txbxContent>
                  <w:p w14:paraId="324D9DD2" w14:textId="77777777" w:rsidR="00CF0B5B" w:rsidRPr="008C1A01" w:rsidRDefault="001C4838">
                    <w:pPr>
                      <w:pStyle w:val="FrameContents"/>
                      <w:rPr>
                        <w:color w:val="FFFFFF" w:themeColor="background1"/>
                        <w:sz w:val="18"/>
                        <w:szCs w:val="18"/>
                        <w:lang w:val="pl-PL"/>
                      </w:rPr>
                    </w:pPr>
                    <w:r w:rsidRPr="008C1A01">
                      <w:rPr>
                        <w:rFonts w:ascii="Segoe UI" w:hAnsi="Segoe UI" w:cs="Segoe UI"/>
                        <w:color w:val="FFFFFF" w:themeColor="background1"/>
                        <w:sz w:val="18"/>
                        <w:szCs w:val="18"/>
                        <w:lang w:val="pl-PL"/>
                      </w:rPr>
                      <w:t xml:space="preserve">SMART </w:t>
                    </w:r>
                    <w:r w:rsidRPr="008C1A01">
                      <w:rPr>
                        <w:rFonts w:ascii="Segoe UI" w:hAnsi="Segoe UI" w:cs="Segoe UI"/>
                        <w:color w:val="FFFFFF" w:themeColor="background1"/>
                        <w:sz w:val="18"/>
                        <w:szCs w:val="18"/>
                        <w:lang w:val="pl-PL"/>
                      </w:rPr>
                      <w:t>business</w:t>
                    </w:r>
                    <w:r w:rsidR="00273357" w:rsidRPr="008C1A01">
                      <w:rPr>
                        <w:rFonts w:ascii="Segoe UI" w:hAnsi="Segoe UI" w:cs="Segoe UI"/>
                        <w:color w:val="FFFFFF" w:themeColor="background1"/>
                        <w:sz w:val="18"/>
                        <w:szCs w:val="18"/>
                        <w:lang w:val="pl-PL"/>
                      </w:rPr>
                      <w:t xml:space="preserve"> classified</w:t>
                    </w:r>
                  </w:p>
                </w:txbxContent>
              </v:textbox>
              <w10:wrap type="square"/>
            </v:rect>
          </w:pict>
        </mc:Fallback>
      </mc:AlternateContent>
    </w:r>
    <w:r w:rsidRPr="008C1A01">
      <w:drawing>
        <wp:anchor distT="0" distB="0" distL="114300" distR="114300" simplePos="0" relativeHeight="251664384" behindDoc="1" locked="0" layoutInCell="1" allowOverlap="1" wp14:anchorId="29ED574B" wp14:editId="113A952A">
          <wp:simplePos x="0" y="0"/>
          <wp:positionH relativeFrom="column">
            <wp:posOffset>-712470</wp:posOffset>
          </wp:positionH>
          <wp:positionV relativeFrom="paragraph">
            <wp:posOffset>15240</wp:posOffset>
          </wp:positionV>
          <wp:extent cx="7570251" cy="676066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251" cy="6760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1A01">
      <mc:AlternateContent>
        <mc:Choice Requires="wps">
          <w:drawing>
            <wp:anchor distT="0" distB="0" distL="0" distR="0" simplePos="0" relativeHeight="251659264" behindDoc="1" locked="0" layoutInCell="1" allowOverlap="1" wp14:anchorId="0F793996" wp14:editId="38A2F45A">
              <wp:simplePos x="0" y="0"/>
              <wp:positionH relativeFrom="column">
                <wp:posOffset>4109085</wp:posOffset>
              </wp:positionH>
              <wp:positionV relativeFrom="paragraph">
                <wp:posOffset>130810</wp:posOffset>
              </wp:positionV>
              <wp:extent cx="2305050" cy="532765"/>
              <wp:effectExtent l="0" t="0" r="0" b="0"/>
              <wp:wrapSquare wrapText="bothSides"/>
              <wp:docPr id="7" name="Pictur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05050" cy="532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449179D6" w14:textId="77777777" w:rsidR="00B47FA4" w:rsidRPr="008C1A01" w:rsidRDefault="00B47FA4" w:rsidP="00273357">
                          <w:pPr>
                            <w:pStyle w:val="FrameContents"/>
                            <w:spacing w:line="288" w:lineRule="auto"/>
                            <w:jc w:val="right"/>
                            <w:rPr>
                              <w:rFonts w:ascii="Segoe UI" w:eastAsiaTheme="minorEastAsia" w:hAnsi="Segoe UI" w:cs="Segoe UI"/>
                              <w:color w:val="FFFFFF" w:themeColor="background1"/>
                              <w:sz w:val="18"/>
                              <w:szCs w:val="18"/>
                              <w:lang w:val="pl-PL" w:eastAsia="uk-UA"/>
                            </w:rPr>
                          </w:pPr>
                          <w:r w:rsidRPr="008C1A01">
                            <w:rPr>
                              <w:rFonts w:ascii="Segoe UI" w:eastAsiaTheme="minorEastAsia" w:hAnsi="Segoe UI" w:cs="Segoe UI"/>
                              <w:color w:val="FFFFFF" w:themeColor="background1"/>
                              <w:sz w:val="18"/>
                              <w:szCs w:val="18"/>
                              <w:lang w:val="pl-PL" w:eastAsia="uk-UA"/>
                            </w:rPr>
                            <w:t>Wydrukowano na papierze ekologicznym</w:t>
                          </w:r>
                        </w:p>
                        <w:p w14:paraId="67448152" w14:textId="3120D1FB" w:rsidR="00CF0B5B" w:rsidRPr="008C1A01" w:rsidRDefault="00A968A8" w:rsidP="00273357">
                          <w:pPr>
                            <w:pStyle w:val="FrameContents"/>
                            <w:spacing w:line="288" w:lineRule="auto"/>
                            <w:jc w:val="right"/>
                            <w:rPr>
                              <w:rFonts w:ascii="Segoe UI" w:hAnsi="Segoe UI" w:cs="Segoe UI"/>
                              <w:color w:val="FFFFFF" w:themeColor="background1"/>
                              <w:sz w:val="18"/>
                              <w:szCs w:val="18"/>
                              <w:lang w:val="pl-PL"/>
                            </w:rPr>
                          </w:pPr>
                          <w:hyperlink r:id="rId4" w:history="1">
                            <w:r w:rsidRPr="008C1A01">
                              <w:rPr>
                                <w:rStyle w:val="Hyperlink"/>
                                <w:rFonts w:ascii="Segoe UI" w:hAnsi="Segoe UI" w:cs="Segoe UI"/>
                                <w:sz w:val="18"/>
                                <w:szCs w:val="18"/>
                                <w:lang w:val="pl-PL"/>
                              </w:rPr>
                              <w:t>https://www.smart-it.com/eco/</w:t>
                            </w:r>
                          </w:hyperlink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F793996" id="Picture 7" o:spid="_x0000_s1032" style="position:absolute;margin-left:323.55pt;margin-top:10.3pt;width:181.5pt;height:41.95pt;z-index:-251657216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" filled="f" stroked="f" strokeweight="1pt">
              <v:textbox>
                <w:txbxContent>
                  <w:p w14:paraId="449179D6" w14:textId="77777777" w:rsidR="00B47FA4" w:rsidRPr="008C1A01" w:rsidRDefault="00B47FA4" w:rsidP="00273357">
                    <w:pPr>
                      <w:pStyle w:val="FrameContents"/>
                      <w:spacing w:line="288" w:lineRule="auto"/>
                      <w:jc w:val="right"/>
                      <w:rPr>
                        <w:rFonts w:ascii="Segoe UI" w:eastAsiaTheme="minorEastAsia" w:hAnsi="Segoe UI" w:cs="Segoe UI"/>
                        <w:color w:val="FFFFFF" w:themeColor="background1"/>
                        <w:sz w:val="18"/>
                        <w:szCs w:val="18"/>
                        <w:lang w:val="pl-PL" w:eastAsia="uk-UA"/>
                      </w:rPr>
                    </w:pPr>
                    <w:r w:rsidRPr="008C1A01">
                      <w:rPr>
                        <w:rFonts w:ascii="Segoe UI" w:eastAsiaTheme="minorEastAsia" w:hAnsi="Segoe UI" w:cs="Segoe UI"/>
                        <w:color w:val="FFFFFF" w:themeColor="background1"/>
                        <w:sz w:val="18"/>
                        <w:szCs w:val="18"/>
                        <w:lang w:val="pl-PL" w:eastAsia="uk-UA"/>
                      </w:rPr>
                      <w:t>Wydrukowano na papierze ekologicznym</w:t>
                    </w:r>
                  </w:p>
                  <w:p w14:paraId="67448152" w14:textId="3120D1FB" w:rsidR="00CF0B5B" w:rsidRPr="008C1A01" w:rsidRDefault="00A968A8" w:rsidP="00273357">
                    <w:pPr>
                      <w:pStyle w:val="FrameContents"/>
                      <w:spacing w:line="288" w:lineRule="auto"/>
                      <w:jc w:val="right"/>
                      <w:rPr>
                        <w:rFonts w:ascii="Segoe UI" w:hAnsi="Segoe UI" w:cs="Segoe UI"/>
                        <w:color w:val="FFFFFF" w:themeColor="background1"/>
                        <w:sz w:val="18"/>
                        <w:szCs w:val="18"/>
                        <w:lang w:val="pl-PL"/>
                      </w:rPr>
                    </w:pPr>
                    <w:hyperlink r:id="rId5" w:history="1">
                      <w:r w:rsidRPr="008C1A01">
                        <w:rPr>
                          <w:rStyle w:val="Hyperlink"/>
                          <w:rFonts w:ascii="Segoe UI" w:hAnsi="Segoe UI" w:cs="Segoe UI"/>
                          <w:sz w:val="18"/>
                          <w:szCs w:val="18"/>
                          <w:lang w:val="pl-PL"/>
                        </w:rPr>
                        <w:t>https://www.smart-it.com/eco/</w:t>
                      </w:r>
                    </w:hyperlink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E4A01" w14:textId="77777777" w:rsidR="00924ED8" w:rsidRPr="008C1A01" w:rsidRDefault="00924ED8">
      <w:pPr>
        <w:spacing w:after="0" w:line="240" w:lineRule="auto"/>
      </w:pPr>
      <w:r w:rsidRPr="008C1A01">
        <w:separator/>
      </w:r>
    </w:p>
  </w:footnote>
  <w:footnote w:type="continuationSeparator" w:id="0">
    <w:p w14:paraId="46127D9A" w14:textId="77777777" w:rsidR="00924ED8" w:rsidRPr="008C1A01" w:rsidRDefault="00924ED8">
      <w:pPr>
        <w:spacing w:after="0" w:line="240" w:lineRule="auto"/>
      </w:pPr>
      <w:r w:rsidRPr="008C1A0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32485B"/>
        <w:sz w:val="24"/>
        <w:szCs w:val="24"/>
      </w:rPr>
      <w:id w:val="2080323662"/>
      <w:docPartObj>
        <w:docPartGallery w:val="Page Numbers (Top of Page)"/>
        <w:docPartUnique/>
      </w:docPartObj>
    </w:sdtPr>
    <w:sdtEndPr>
      <w:rPr>
        <w:rFonts w:ascii="Segoe UI" w:hAnsi="Segoe UI" w:cs="Segoe UI"/>
      </w:rPr>
    </w:sdtEndPr>
    <w:sdtContent>
      <w:p w14:paraId="04B666F0" w14:textId="77777777" w:rsidR="00CF0B5B" w:rsidRPr="008C1A01" w:rsidRDefault="001C4838">
        <w:pPr>
          <w:pStyle w:val="Header"/>
          <w:jc w:val="right"/>
          <w:rPr>
            <w:rFonts w:ascii="Segoe UI" w:hAnsi="Segoe UI" w:cs="Segoe UI"/>
            <w:color w:val="32485B"/>
            <w:sz w:val="24"/>
            <w:szCs w:val="24"/>
          </w:rPr>
        </w:pPr>
        <w:r w:rsidRPr="008C1A01">
          <w:rPr>
            <w:rFonts w:ascii="Segoe UI" w:hAnsi="Segoe UI" w:cs="Segoe UI"/>
            <w:color w:val="32485B"/>
            <w:sz w:val="28"/>
            <w:szCs w:val="28"/>
          </w:rPr>
          <mc:AlternateContent>
            <mc:Choice Requires="wps">
              <w:drawing>
                <wp:anchor distT="45720" distB="45720" distL="114300" distR="114300" simplePos="0" relativeHeight="251663360" behindDoc="1" locked="0" layoutInCell="1" allowOverlap="1" wp14:anchorId="1A8ACAEF" wp14:editId="5997FB94">
                  <wp:simplePos x="0" y="0"/>
                  <wp:positionH relativeFrom="page">
                    <wp:posOffset>634365</wp:posOffset>
                  </wp:positionH>
                  <wp:positionV relativeFrom="paragraph">
                    <wp:posOffset>-33655</wp:posOffset>
                  </wp:positionV>
                  <wp:extent cx="2792533" cy="354169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92533" cy="3541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33876E" w14:textId="77777777" w:rsidR="00CF0B5B" w:rsidRPr="008C1A01" w:rsidRDefault="001C4838" w:rsidP="00F319E0">
                              <w:pPr>
                                <w:rPr>
                                  <w:rFonts w:ascii="Segoe UI" w:hAnsi="Segoe UI" w:cs="Segoe UI"/>
                                  <w:color w:val="32485B"/>
                                  <w:sz w:val="24"/>
                                  <w:szCs w:val="24"/>
                                </w:rPr>
                              </w:pPr>
                              <w:r w:rsidRPr="008C1A01">
                                <w:rPr>
                                  <w:rFonts w:ascii="Segoe UI" w:hAnsi="Segoe UI" w:cs="Segoe UI"/>
                                  <w:color w:val="32485B"/>
                                  <w:sz w:val="24"/>
                                  <w:szCs w:val="24"/>
                                </w:rPr>
                                <w:t>SMART LOCALIZATION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A8ACAEF" id="_x0000_t202" coordsize="21600,21600" o:spt="202" path="m,l,21600r21600,l21600,xe">
                  <v:stroke joinstyle="miter"/>
                  <v:path gradientshapeok="t" o:connecttype="rect"/>
                </v:shapetype>
                <v:shape id="Picture 1" o:spid="_x0000_s1030" type="#_x0000_t202" style="position:absolute;left:0;text-align:left;margin-left:49.95pt;margin-top:-2.65pt;width:219.9pt;height:27.9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" filled="f" stroked="f">
                  <v:textbox>
                    <w:txbxContent>
                      <w:p w14:paraId="0E33876E" w14:textId="77777777" w:rsidR="00CF0B5B" w:rsidRPr="008C1A01" w:rsidRDefault="001C4838" w:rsidP="00F319E0">
                        <w:pPr>
                          <w:rPr>
                            <w:rFonts w:ascii="Segoe UI" w:hAnsi="Segoe UI" w:cs="Segoe UI"/>
                            <w:color w:val="32485B"/>
                            <w:sz w:val="24"/>
                            <w:szCs w:val="24"/>
                          </w:rPr>
                        </w:pPr>
                        <w:r w:rsidRPr="008C1A01">
                          <w:rPr>
                            <w:rFonts w:ascii="Segoe UI" w:hAnsi="Segoe UI" w:cs="Segoe UI"/>
                            <w:color w:val="32485B"/>
                            <w:sz w:val="24"/>
                            <w:szCs w:val="24"/>
                          </w:rPr>
                          <w:t>SMART LOCALIZATION</w:t>
                        </w:r>
                      </w:p>
                    </w:txbxContent>
                  </v:textbox>
                  <w10:wrap anchorx="page"/>
                </v:shape>
              </w:pict>
            </mc:Fallback>
          </mc:AlternateContent>
        </w:r>
        <w:r w:rsidRPr="008C1A01">
          <w:rPr>
            <w:rFonts w:ascii="Segoe UI" w:hAnsi="Segoe UI" w:cs="Segoe UI"/>
            <w:color w:val="32485B"/>
            <w:sz w:val="24"/>
            <w:szCs w:val="24"/>
          </w:rPr>
          <w:fldChar w:fldCharType="begin"/>
        </w:r>
        <w:r w:rsidRPr="008C1A01">
          <w:rPr>
            <w:rFonts w:ascii="Segoe UI" w:hAnsi="Segoe UI" w:cs="Segoe UI"/>
            <w:color w:val="32485B"/>
            <w:sz w:val="24"/>
            <w:szCs w:val="24"/>
          </w:rPr>
          <w:instrText xml:space="preserve"> PAGE   \* MERGEFORMAT </w:instrText>
        </w:r>
        <w:r w:rsidRPr="008C1A01">
          <w:rPr>
            <w:rFonts w:ascii="Segoe UI" w:hAnsi="Segoe UI" w:cs="Segoe UI"/>
            <w:color w:val="32485B"/>
            <w:sz w:val="24"/>
            <w:szCs w:val="24"/>
          </w:rPr>
          <w:fldChar w:fldCharType="separate"/>
        </w:r>
        <w:r w:rsidR="00D06249" w:rsidRPr="008C1A01">
          <w:rPr>
            <w:rFonts w:ascii="Segoe UI" w:hAnsi="Segoe UI" w:cs="Segoe UI"/>
            <w:color w:val="32485B"/>
            <w:sz w:val="24"/>
            <w:szCs w:val="24"/>
          </w:rPr>
          <w:t>2</w:t>
        </w:r>
        <w:r w:rsidRPr="008C1A01">
          <w:rPr>
            <w:rFonts w:ascii="Segoe UI" w:hAnsi="Segoe UI" w:cs="Segoe UI"/>
            <w:color w:val="32485B"/>
            <w:sz w:val="24"/>
            <w:szCs w:val="24"/>
          </w:rPr>
          <w:fldChar w:fldCharType="end"/>
        </w:r>
      </w:p>
    </w:sdtContent>
  </w:sdt>
  <w:p w14:paraId="6497BDD5" w14:textId="77777777" w:rsidR="00CF0B5B" w:rsidRPr="008C1A01" w:rsidRDefault="001C4838" w:rsidP="00F319E0">
    <w:pPr>
      <w:pStyle w:val="Header"/>
      <w:tabs>
        <w:tab w:val="clear" w:pos="4844"/>
        <w:tab w:val="clear" w:pos="9689"/>
        <w:tab w:val="left" w:pos="2880"/>
      </w:tabs>
      <w:ind w:left="993" w:hanging="993"/>
      <w:rPr>
        <w:rFonts w:ascii="Segoe UI" w:hAnsi="Segoe UI" w:cs="Segoe UI"/>
      </w:rPr>
    </w:pPr>
    <w:r w:rsidRPr="008C1A01">
      <mc:AlternateContent>
        <mc:Choice Requires="wps">
          <w:drawing>
            <wp:anchor distT="0" distB="0" distL="0" distR="0" simplePos="0" relativeHeight="251662336" behindDoc="1" locked="0" layoutInCell="1" allowOverlap="1" wp14:anchorId="369B44EB" wp14:editId="7DAFB147">
              <wp:simplePos x="0" y="0"/>
              <wp:positionH relativeFrom="column">
                <wp:posOffset>0</wp:posOffset>
              </wp:positionH>
              <wp:positionV relativeFrom="paragraph">
                <wp:posOffset>156210</wp:posOffset>
              </wp:positionV>
              <wp:extent cx="1557655" cy="62230"/>
              <wp:effectExtent l="0" t="0" r="4445" b="0"/>
              <wp:wrapNone/>
              <wp:docPr id="2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57655" cy="62230"/>
                      </a:xfrm>
                      <a:prstGeom prst="rect">
                        <a:avLst/>
                      </a:prstGeom>
                      <a:solidFill>
                        <a:srgbClr val="65CAD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rect id="Rectangle 1578" style="position:absolute;margin-left:0;margin-top:12.3pt;width:122.65pt;height:4.9pt;z-index:-251654144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spid="_x0000_s1026" fillcolor="#65cad8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" w14:anchorId="1F1D224C"/>
          </w:pict>
        </mc:Fallback>
      </mc:AlternateContent>
    </w:r>
    <w:r w:rsidRPr="008C1A01">
      <mc:AlternateContent>
        <mc:Choice Requires="wps">
          <w:drawing>
            <wp:anchor distT="0" distB="0" distL="0" distR="0" simplePos="0" relativeHeight="251661312" behindDoc="1" locked="0" layoutInCell="1" allowOverlap="1" wp14:anchorId="5830DCB0" wp14:editId="658F3B5B">
              <wp:simplePos x="0" y="0"/>
              <wp:positionH relativeFrom="column">
                <wp:posOffset>3810</wp:posOffset>
              </wp:positionH>
              <wp:positionV relativeFrom="paragraph">
                <wp:posOffset>212726</wp:posOffset>
              </wp:positionV>
              <wp:extent cx="6253163" cy="0"/>
              <wp:effectExtent l="0" t="0" r="0" b="0"/>
              <wp:wrapNone/>
              <wp:docPr id="3" name="Pictur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53163" cy="0"/>
                      </a:xfrm>
                      <a:prstGeom prst="line">
                        <a:avLst/>
                      </a:prstGeom>
                      <a:ln>
                        <a:solidFill>
                          <a:srgbClr val="03BED7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line id="Straight Connector 18" style="position:absolute;z-index:-251655168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" o:spid="_x0000_s1026" strokecolor="#03bed7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" from=".3pt,16.75pt" to="492.7pt,16.75pt" w14:anchorId="6F0FB670"/>
          </w:pict>
        </mc:Fallback>
      </mc:AlternateContent>
    </w:r>
    <w:r w:rsidRPr="008C1A01">
      <w:rPr>
        <w:rFonts w:ascii="Segoe UI" w:hAnsi="Segoe UI" w:cs="Segoe UI"/>
      </w:rPr>
      <w:tab/>
    </w:r>
    <w:r w:rsidRPr="008C1A01">
      <w:rPr>
        <w:rFonts w:ascii="Segoe UI" w:hAnsi="Segoe UI" w:cs="Segoe U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7FB1"/>
    <w:multiLevelType w:val="multilevel"/>
    <w:tmpl w:val="FDB0F45E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cs="Segoe UI Semibold"/>
        <w:b w:val="0"/>
        <w:bCs w:val="0"/>
        <w:sz w:val="36"/>
        <w:szCs w:val="32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4A97516"/>
    <w:multiLevelType w:val="hybridMultilevel"/>
    <w:tmpl w:val="524EDF2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91D55"/>
    <w:multiLevelType w:val="multilevel"/>
    <w:tmpl w:val="D4DCADF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03BED7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E96783C"/>
    <w:multiLevelType w:val="multilevel"/>
    <w:tmpl w:val="C38EB856"/>
    <w:lvl w:ilvl="0">
      <w:start w:val="1"/>
      <w:numFmt w:val="decimal"/>
      <w:lvlText w:val="%1."/>
      <w:lvlJc w:val="left"/>
      <w:pPr>
        <w:ind w:left="720" w:hanging="360"/>
      </w:pPr>
      <w:rPr>
        <w:rFonts w:cs="Segoe UI Semibold"/>
        <w:b w:val="0"/>
        <w:bCs w:val="0"/>
        <w:sz w:val="36"/>
        <w:szCs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F872AE"/>
    <w:multiLevelType w:val="hybridMultilevel"/>
    <w:tmpl w:val="B8423512"/>
    <w:lvl w:ilvl="0" w:tplc="13F60FE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3BED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C0FA1"/>
    <w:multiLevelType w:val="multilevel"/>
    <w:tmpl w:val="A04E3B4A"/>
    <w:lvl w:ilvl="0">
      <w:start w:val="1"/>
      <w:numFmt w:val="decimal"/>
      <w:lvlText w:val="%1."/>
      <w:lvlJc w:val="left"/>
      <w:pPr>
        <w:ind w:left="720" w:hanging="360"/>
      </w:pPr>
      <w:rPr>
        <w:rFonts w:cs="Segoe UI Semibold"/>
        <w:color w:val="28BCD5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E704AB"/>
    <w:multiLevelType w:val="hybridMultilevel"/>
    <w:tmpl w:val="826E27F8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6537999">
    <w:abstractNumId w:val="0"/>
  </w:num>
  <w:num w:numId="2" w16cid:durableId="901402625">
    <w:abstractNumId w:val="3"/>
  </w:num>
  <w:num w:numId="3" w16cid:durableId="1968000259">
    <w:abstractNumId w:val="2"/>
  </w:num>
  <w:num w:numId="4" w16cid:durableId="501892440">
    <w:abstractNumId w:val="5"/>
  </w:num>
  <w:num w:numId="5" w16cid:durableId="1258170888">
    <w:abstractNumId w:val="4"/>
  </w:num>
  <w:num w:numId="6" w16cid:durableId="540290141">
    <w:abstractNumId w:val="0"/>
  </w:num>
  <w:num w:numId="7" w16cid:durableId="83889993">
    <w:abstractNumId w:val="1"/>
  </w:num>
  <w:num w:numId="8" w16cid:durableId="13771988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838"/>
    <w:rsid w:val="00006BFB"/>
    <w:rsid w:val="00047388"/>
    <w:rsid w:val="00064D34"/>
    <w:rsid w:val="00073B19"/>
    <w:rsid w:val="00074319"/>
    <w:rsid w:val="00096709"/>
    <w:rsid w:val="000A021D"/>
    <w:rsid w:val="000A2A0D"/>
    <w:rsid w:val="000A5033"/>
    <w:rsid w:val="000F2F7A"/>
    <w:rsid w:val="001121F2"/>
    <w:rsid w:val="00113B8C"/>
    <w:rsid w:val="00174323"/>
    <w:rsid w:val="001C4838"/>
    <w:rsid w:val="001D3DAA"/>
    <w:rsid w:val="001D632F"/>
    <w:rsid w:val="001E3748"/>
    <w:rsid w:val="0022316E"/>
    <w:rsid w:val="00224C35"/>
    <w:rsid w:val="00226395"/>
    <w:rsid w:val="00241C29"/>
    <w:rsid w:val="0024502E"/>
    <w:rsid w:val="00273357"/>
    <w:rsid w:val="00297F25"/>
    <w:rsid w:val="002D7513"/>
    <w:rsid w:val="002F6E23"/>
    <w:rsid w:val="00314040"/>
    <w:rsid w:val="00320E8B"/>
    <w:rsid w:val="003227FF"/>
    <w:rsid w:val="003458F2"/>
    <w:rsid w:val="00345DC3"/>
    <w:rsid w:val="00346BEB"/>
    <w:rsid w:val="00386F6F"/>
    <w:rsid w:val="003A61BD"/>
    <w:rsid w:val="003B0605"/>
    <w:rsid w:val="003B6F4D"/>
    <w:rsid w:val="00405A04"/>
    <w:rsid w:val="00407C3C"/>
    <w:rsid w:val="00455EB6"/>
    <w:rsid w:val="004E3E14"/>
    <w:rsid w:val="004F4BF2"/>
    <w:rsid w:val="005352CD"/>
    <w:rsid w:val="005775F6"/>
    <w:rsid w:val="005942A7"/>
    <w:rsid w:val="00597117"/>
    <w:rsid w:val="005A6FCA"/>
    <w:rsid w:val="005C567C"/>
    <w:rsid w:val="005C5C34"/>
    <w:rsid w:val="005E65FF"/>
    <w:rsid w:val="005F51B6"/>
    <w:rsid w:val="005F5BB9"/>
    <w:rsid w:val="0061758A"/>
    <w:rsid w:val="006236C0"/>
    <w:rsid w:val="00645CF9"/>
    <w:rsid w:val="00650B88"/>
    <w:rsid w:val="00654E30"/>
    <w:rsid w:val="0065730D"/>
    <w:rsid w:val="006658E4"/>
    <w:rsid w:val="006664EE"/>
    <w:rsid w:val="00667507"/>
    <w:rsid w:val="00682229"/>
    <w:rsid w:val="0069207A"/>
    <w:rsid w:val="006B4884"/>
    <w:rsid w:val="006B7561"/>
    <w:rsid w:val="006C7AEF"/>
    <w:rsid w:val="006E69CA"/>
    <w:rsid w:val="00704A70"/>
    <w:rsid w:val="00707AE6"/>
    <w:rsid w:val="00711130"/>
    <w:rsid w:val="00791D9A"/>
    <w:rsid w:val="007C61AF"/>
    <w:rsid w:val="007E19A9"/>
    <w:rsid w:val="00812AA0"/>
    <w:rsid w:val="00826276"/>
    <w:rsid w:val="00837460"/>
    <w:rsid w:val="00841D5B"/>
    <w:rsid w:val="00851F50"/>
    <w:rsid w:val="0089747C"/>
    <w:rsid w:val="008C1A01"/>
    <w:rsid w:val="008D1734"/>
    <w:rsid w:val="008E738B"/>
    <w:rsid w:val="008E7DDC"/>
    <w:rsid w:val="008F7091"/>
    <w:rsid w:val="00924ED8"/>
    <w:rsid w:val="00940AD2"/>
    <w:rsid w:val="009E48C1"/>
    <w:rsid w:val="00A51395"/>
    <w:rsid w:val="00A968A8"/>
    <w:rsid w:val="00AA515B"/>
    <w:rsid w:val="00AD33F6"/>
    <w:rsid w:val="00B3030F"/>
    <w:rsid w:val="00B46E23"/>
    <w:rsid w:val="00B47FA4"/>
    <w:rsid w:val="00B533B1"/>
    <w:rsid w:val="00BC4AC6"/>
    <w:rsid w:val="00BF6DAC"/>
    <w:rsid w:val="00C11C65"/>
    <w:rsid w:val="00C2584A"/>
    <w:rsid w:val="00C34955"/>
    <w:rsid w:val="00C375EE"/>
    <w:rsid w:val="00C9617B"/>
    <w:rsid w:val="00CB5B9B"/>
    <w:rsid w:val="00CC06BE"/>
    <w:rsid w:val="00CE24A3"/>
    <w:rsid w:val="00CF0B5B"/>
    <w:rsid w:val="00D00C0B"/>
    <w:rsid w:val="00D06249"/>
    <w:rsid w:val="00D5086B"/>
    <w:rsid w:val="00D8136E"/>
    <w:rsid w:val="00DC5874"/>
    <w:rsid w:val="00DE64F5"/>
    <w:rsid w:val="00DE78D4"/>
    <w:rsid w:val="00E16FBA"/>
    <w:rsid w:val="00E409AE"/>
    <w:rsid w:val="00E52A1E"/>
    <w:rsid w:val="00E54136"/>
    <w:rsid w:val="00E62593"/>
    <w:rsid w:val="00E87670"/>
    <w:rsid w:val="00EF2AB9"/>
    <w:rsid w:val="00F21080"/>
    <w:rsid w:val="00F5321D"/>
    <w:rsid w:val="00F53B82"/>
    <w:rsid w:val="00F7273C"/>
    <w:rsid w:val="00F75234"/>
    <w:rsid w:val="00F775FC"/>
    <w:rsid w:val="00F84977"/>
    <w:rsid w:val="00FC3321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FD627"/>
  <w15:docId w15:val="{68370EA5-9E0F-42B1-AB23-C892B9A89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FCA"/>
    <w:rPr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838"/>
    <w:pPr>
      <w:keepNext/>
      <w:keepLines/>
      <w:numPr>
        <w:numId w:val="1"/>
      </w:numPr>
      <w:suppressAutoHyphens/>
      <w:spacing w:before="480" w:after="0" w:line="276" w:lineRule="auto"/>
      <w:outlineLvl w:val="0"/>
    </w:pPr>
    <w:rPr>
      <w:rFonts w:ascii="Segoe UI Semibold" w:eastAsiaTheme="majorEastAsia" w:hAnsi="Segoe UI Semibold" w:cstheme="majorBidi"/>
      <w:bCs/>
      <w:color w:val="28BCD5"/>
      <w:sz w:val="36"/>
      <w:szCs w:val="28"/>
      <w:lang w:val="en-US" w:eastAsia="en-US"/>
    </w:rPr>
  </w:style>
  <w:style w:type="paragraph" w:styleId="Heading4">
    <w:name w:val="heading 4"/>
    <w:basedOn w:val="Normal"/>
    <w:link w:val="Heading4Char"/>
    <w:uiPriority w:val="9"/>
    <w:qFormat/>
    <w:rsid w:val="001C4838"/>
    <w:pPr>
      <w:suppressAutoHyphens/>
      <w:spacing w:beforeAutospacing="1" w:after="200" w:afterAutospacing="1" w:line="240" w:lineRule="auto"/>
      <w:outlineLvl w:val="3"/>
    </w:pPr>
    <w:rPr>
      <w:rFonts w:ascii="HelveticaCyrBold" w:eastAsia="Times New Roman" w:hAnsi="HelveticaCyrBold" w:cs="Times New Roman"/>
      <w:bCs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1C4838"/>
    <w:rPr>
      <w:rFonts w:ascii="Segoe UI Semibold" w:eastAsiaTheme="majorEastAsia" w:hAnsi="Segoe UI Semibold" w:cstheme="majorBidi"/>
      <w:bCs/>
      <w:color w:val="28BCD5"/>
      <w:sz w:val="36"/>
      <w:szCs w:val="28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1C4838"/>
    <w:rPr>
      <w:rFonts w:ascii="HelveticaCyrBold" w:eastAsia="Times New Roman" w:hAnsi="HelveticaCyrBold" w:cs="Times New Roman"/>
      <w:bCs/>
      <w:sz w:val="32"/>
      <w:szCs w:val="3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1C4838"/>
  </w:style>
  <w:style w:type="character" w:customStyle="1" w:styleId="FooterChar">
    <w:name w:val="Footer Char"/>
    <w:basedOn w:val="DefaultParagraphFont"/>
    <w:link w:val="Footer"/>
    <w:uiPriority w:val="99"/>
    <w:qFormat/>
    <w:rsid w:val="001C4838"/>
  </w:style>
  <w:style w:type="character" w:styleId="Hyperlink">
    <w:name w:val="Hyperlink"/>
    <w:basedOn w:val="DefaultParagraphFont"/>
    <w:uiPriority w:val="99"/>
    <w:unhideWhenUsed/>
    <w:rsid w:val="001C483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1C4838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1C4838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qFormat/>
    <w:rsid w:val="001C4838"/>
    <w:rPr>
      <w:rFonts w:ascii="Liberation Serif" w:eastAsia="Nimbus Sans" w:hAnsi="Liberation Serif" w:cs="FreeSans"/>
      <w:kern w:val="2"/>
      <w:sz w:val="24"/>
      <w:szCs w:val="24"/>
      <w:lang w:eastAsia="zh-CN" w:bidi="hi-IN"/>
    </w:rPr>
  </w:style>
  <w:style w:type="character" w:customStyle="1" w:styleId="IndexLink">
    <w:name w:val="Index Link"/>
    <w:qFormat/>
    <w:rsid w:val="001C4838"/>
  </w:style>
  <w:style w:type="paragraph" w:styleId="BodyText">
    <w:name w:val="Body Text"/>
    <w:basedOn w:val="Normal"/>
    <w:link w:val="BodyTextChar"/>
    <w:rsid w:val="001C4838"/>
    <w:pPr>
      <w:suppressAutoHyphens/>
      <w:spacing w:after="140" w:line="276" w:lineRule="auto"/>
    </w:pPr>
    <w:rPr>
      <w:rFonts w:ascii="Liberation Serif" w:eastAsia="Nimbus Sans" w:hAnsi="Liberation Serif" w:cs="FreeSans"/>
      <w:kern w:val="2"/>
      <w:sz w:val="24"/>
      <w:szCs w:val="24"/>
      <w:lang w:eastAsia="zh-CN" w:bidi="hi-IN"/>
    </w:rPr>
  </w:style>
  <w:style w:type="character" w:customStyle="1" w:styleId="BodyTextChar1">
    <w:name w:val="Body Text Char1"/>
    <w:basedOn w:val="DefaultParagraphFont"/>
    <w:uiPriority w:val="99"/>
    <w:semiHidden/>
    <w:rsid w:val="001C4838"/>
  </w:style>
  <w:style w:type="paragraph" w:styleId="Header">
    <w:name w:val="header"/>
    <w:basedOn w:val="Normal"/>
    <w:link w:val="HeaderChar"/>
    <w:uiPriority w:val="99"/>
    <w:unhideWhenUsed/>
    <w:rsid w:val="001C4838"/>
    <w:pPr>
      <w:tabs>
        <w:tab w:val="center" w:pos="4844"/>
        <w:tab w:val="right" w:pos="9689"/>
      </w:tabs>
      <w:suppressAutoHyphens/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1C4838"/>
  </w:style>
  <w:style w:type="paragraph" w:styleId="Footer">
    <w:name w:val="footer"/>
    <w:basedOn w:val="Normal"/>
    <w:link w:val="FooterChar"/>
    <w:uiPriority w:val="99"/>
    <w:unhideWhenUsed/>
    <w:rsid w:val="001C4838"/>
    <w:pPr>
      <w:tabs>
        <w:tab w:val="center" w:pos="4844"/>
        <w:tab w:val="right" w:pos="9689"/>
      </w:tabs>
      <w:suppressAutoHyphens/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1C4838"/>
  </w:style>
  <w:style w:type="paragraph" w:styleId="ListParagraph">
    <w:name w:val="List Paragraph"/>
    <w:basedOn w:val="Normal"/>
    <w:uiPriority w:val="34"/>
    <w:qFormat/>
    <w:rsid w:val="001C4838"/>
    <w:pPr>
      <w:suppressAutoHyphens/>
      <w:spacing w:after="200" w:line="276" w:lineRule="auto"/>
      <w:ind w:left="720"/>
      <w:contextualSpacing/>
    </w:pPr>
    <w:rPr>
      <w:rFonts w:eastAsiaTheme="minorHAnsi"/>
      <w:lang w:val="en-US" w:eastAsia="en-US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rsid w:val="001C4838"/>
    <w:pPr>
      <w:tabs>
        <w:tab w:val="left" w:pos="440"/>
        <w:tab w:val="right" w:leader="dot" w:pos="9721"/>
      </w:tabs>
      <w:suppressAutoHyphens/>
      <w:spacing w:after="100" w:line="276" w:lineRule="auto"/>
      <w:ind w:left="426" w:hanging="426"/>
    </w:pPr>
    <w:rPr>
      <w:rFonts w:eastAsiaTheme="minorHAnsi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1C4838"/>
    <w:pPr>
      <w:suppressAutoHyphens/>
      <w:spacing w:after="200"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1C4838"/>
    <w:rPr>
      <w:sz w:val="20"/>
      <w:szCs w:val="20"/>
    </w:rPr>
  </w:style>
  <w:style w:type="paragraph" w:customStyle="1" w:styleId="TableContents">
    <w:name w:val="Table Contents"/>
    <w:basedOn w:val="Normal"/>
    <w:qFormat/>
    <w:rsid w:val="001C4838"/>
    <w:pPr>
      <w:suppressLineNumbers/>
      <w:suppressAutoHyphens/>
      <w:spacing w:after="0" w:line="240" w:lineRule="auto"/>
    </w:pPr>
    <w:rPr>
      <w:rFonts w:ascii="Liberation Serif" w:eastAsia="Nimbus Sans" w:hAnsi="Liberation Serif" w:cs="FreeSans"/>
      <w:kern w:val="2"/>
      <w:sz w:val="24"/>
      <w:szCs w:val="24"/>
      <w:lang w:val="en-US" w:eastAsia="zh-CN" w:bidi="hi-IN"/>
    </w:rPr>
  </w:style>
  <w:style w:type="paragraph" w:customStyle="1" w:styleId="FrameContents">
    <w:name w:val="Frame Contents"/>
    <w:basedOn w:val="Normal"/>
    <w:qFormat/>
    <w:rsid w:val="001C4838"/>
    <w:pPr>
      <w:suppressAutoHyphens/>
      <w:spacing w:after="200" w:line="276" w:lineRule="auto"/>
    </w:pPr>
    <w:rPr>
      <w:rFonts w:eastAsiaTheme="minorHAnsi"/>
      <w:lang w:val="en-US" w:eastAsia="en-US"/>
    </w:rPr>
  </w:style>
  <w:style w:type="table" w:styleId="TableGrid">
    <w:name w:val="Table Grid"/>
    <w:basedOn w:val="TableNormal"/>
    <w:uiPriority w:val="59"/>
    <w:rsid w:val="001C4838"/>
    <w:pPr>
      <w:suppressAutoHyphens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5">
    <w:name w:val="List Table 4 Accent 5"/>
    <w:basedOn w:val="TableNormal"/>
    <w:uiPriority w:val="49"/>
    <w:rsid w:val="001C4838"/>
    <w:pPr>
      <w:suppressAutoHyphens/>
      <w:spacing w:after="0" w:line="240" w:lineRule="auto"/>
    </w:pPr>
    <w:rPr>
      <w:rFonts w:ascii="Segoe UI" w:eastAsiaTheme="minorHAnsi" w:hAnsi="Segoe UI"/>
      <w:lang w:val="en-US" w:eastAsia="en-US"/>
    </w:rPr>
    <w:tblPr>
      <w:tblStyleRowBandSize w:val="1"/>
      <w:tblStyleColBandSize w:val="1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Style2">
    <w:name w:val="Style2"/>
    <w:basedOn w:val="TOC1"/>
    <w:link w:val="Style2Char"/>
    <w:qFormat/>
    <w:rsid w:val="001C4838"/>
    <w:rPr>
      <w:rFonts w:ascii="Segoe UI" w:hAnsi="Segoe UI" w:cs="Segoe UI"/>
      <w:noProof/>
    </w:rPr>
  </w:style>
  <w:style w:type="character" w:customStyle="1" w:styleId="TOC1Char">
    <w:name w:val="TOC 1 Char"/>
    <w:basedOn w:val="DefaultParagraphFont"/>
    <w:link w:val="TOC1"/>
    <w:uiPriority w:val="39"/>
    <w:rsid w:val="001C4838"/>
    <w:rPr>
      <w:rFonts w:eastAsiaTheme="minorHAnsi"/>
      <w:lang w:val="en-US" w:eastAsia="en-US"/>
    </w:rPr>
  </w:style>
  <w:style w:type="character" w:customStyle="1" w:styleId="Style2Char">
    <w:name w:val="Style2 Char"/>
    <w:basedOn w:val="TOC1Char"/>
    <w:link w:val="Style2"/>
    <w:rsid w:val="001C4838"/>
    <w:rPr>
      <w:rFonts w:ascii="Segoe UI" w:eastAsiaTheme="minorHAnsi" w:hAnsi="Segoe UI" w:cs="Segoe UI"/>
      <w:noProof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4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838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C4838"/>
    <w:rPr>
      <w:color w:val="808080"/>
    </w:rPr>
  </w:style>
  <w:style w:type="table" w:customStyle="1" w:styleId="SMART">
    <w:name w:val="SMART"/>
    <w:basedOn w:val="TableNormal"/>
    <w:uiPriority w:val="99"/>
    <w:rsid w:val="00D8136E"/>
    <w:pPr>
      <w:spacing w:after="0" w:line="240" w:lineRule="auto"/>
    </w:pPr>
    <w:rPr>
      <w:rFonts w:ascii="Segoe UI" w:hAnsi="Segoe UI"/>
      <w:color w:val="32485B"/>
      <w:sz w:val="20"/>
    </w:rPr>
    <w:tblPr>
      <w:tblStyleRowBandSize w:val="1"/>
      <w:tblBorders>
        <w:top w:val="single" w:sz="4" w:space="0" w:color="D4DEE8"/>
        <w:left w:val="single" w:sz="4" w:space="0" w:color="D4DEE8"/>
        <w:bottom w:val="single" w:sz="4" w:space="0" w:color="D4DEE8"/>
        <w:right w:val="single" w:sz="4" w:space="0" w:color="D4DEE8"/>
        <w:insideH w:val="single" w:sz="4" w:space="0" w:color="D4DEE8"/>
        <w:insideV w:val="single" w:sz="4" w:space="0" w:color="D4DEE8"/>
      </w:tblBorders>
    </w:tblPr>
    <w:tcPr>
      <w:shd w:val="clear" w:color="auto" w:fill="auto"/>
    </w:tcPr>
    <w:tblStylePr w:type="firstRow">
      <w:rPr>
        <w:rFonts w:ascii="Segoe UI Semibold" w:hAnsi="Segoe UI Semibold"/>
        <w:color w:val="FFFFFF" w:themeColor="background1"/>
        <w:sz w:val="20"/>
      </w:rPr>
      <w:tblPr/>
      <w:tcPr>
        <w:shd w:val="clear" w:color="auto" w:fill="28BCD5"/>
      </w:tcPr>
    </w:tblStylePr>
    <w:tblStylePr w:type="band2Horz">
      <w:tblPr/>
      <w:tcPr>
        <w:shd w:val="clear" w:color="auto" w:fill="EEF2F6"/>
      </w:tcPr>
    </w:tblStylePr>
  </w:style>
  <w:style w:type="table" w:styleId="PlainTable5">
    <w:name w:val="Plain Table 5"/>
    <w:basedOn w:val="TableNormal"/>
    <w:uiPriority w:val="45"/>
    <w:rsid w:val="005F5BB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F849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upport.microsoft.com/en-us/lifecycle/search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5" Type="http://schemas.openxmlformats.org/officeDocument/2006/relationships/hyperlink" Target="https://www.smart-it.com/eco/" TargetMode="External"/><Relationship Id="rId4" Type="http://schemas.openxmlformats.org/officeDocument/2006/relationships/hyperlink" Target="https://www.smart-it.com/ec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746ee3-1d11-42c1-aab9-6db6957805fb">
      <Terms xmlns="http://schemas.microsoft.com/office/infopath/2007/PartnerControls"/>
    </lcf76f155ced4ddcb4097134ff3c332f>
    <TaxCatchAll xmlns="5ff46d87-27d2-493d-a989-9240fd7de36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FD01F9E6F25646A9E2CD0D0619D769" ma:contentTypeVersion="19" ma:contentTypeDescription="Create a new document." ma:contentTypeScope="" ma:versionID="3fce0b6e1a92d8a987787be0fc475d41">
  <xsd:schema xmlns:xsd="http://www.w3.org/2001/XMLSchema" xmlns:xs="http://www.w3.org/2001/XMLSchema" xmlns:p="http://schemas.microsoft.com/office/2006/metadata/properties" xmlns:ns2="47746ee3-1d11-42c1-aab9-6db6957805fb" xmlns:ns3="5ff46d87-27d2-493d-a989-9240fd7de361" targetNamespace="http://schemas.microsoft.com/office/2006/metadata/properties" ma:root="true" ma:fieldsID="b861338a07b7fe195dede21864406df3" ns2:_="" ns3:_="">
    <xsd:import namespace="47746ee3-1d11-42c1-aab9-6db6957805fb"/>
    <xsd:import namespace="5ff46d87-27d2-493d-a989-9240fd7de3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46ee3-1d11-42c1-aab9-6db6957805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cc76762-bde9-49a8-bf95-a758109f93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46d87-27d2-493d-a989-9240fd7de36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48214f5-5baa-4221-bdc5-2e96beefc051}" ma:internalName="TaxCatchAll" ma:showField="CatchAllData" ma:web="5ff46d87-27d2-493d-a989-9240fd7de3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91BC13-7B2D-448A-A345-D7899AA060D2}">
  <ds:schemaRefs>
    <ds:schemaRef ds:uri="http://schemas.microsoft.com/office/2006/metadata/properties"/>
    <ds:schemaRef ds:uri="http://schemas.microsoft.com/office/infopath/2007/PartnerControls"/>
    <ds:schemaRef ds:uri="47746ee3-1d11-42c1-aab9-6db6957805fb"/>
    <ds:schemaRef ds:uri="5ff46d87-27d2-493d-a989-9240fd7de361"/>
  </ds:schemaRefs>
</ds:datastoreItem>
</file>

<file path=customXml/itemProps2.xml><?xml version="1.0" encoding="utf-8"?>
<ds:datastoreItem xmlns:ds="http://schemas.openxmlformats.org/officeDocument/2006/customXml" ds:itemID="{A715850B-2EA2-41D3-83A2-74A615DF66C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DD2F5E-0C58-4295-84D9-CA1DA63798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E1EF16-6F9B-4AA8-96FD-A7AAF46DF4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46ee3-1d11-42c1-aab9-6db6957805fb"/>
    <ds:schemaRef ds:uri="5ff46d87-27d2-493d-a989-9240fd7de3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6147</Words>
  <Characters>3505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Release Note Smart Accounting</dc:title>
  <dc:subject/>
  <dc:creator>Kateryna Mazurenko</dc:creator>
  <cp:keywords/>
  <dc:description>Created by the Microsoft Dynamics NAV report engine.</dc:description>
  <cp:lastModifiedBy>Oksana Toporova</cp:lastModifiedBy>
  <cp:revision>9</cp:revision>
  <dcterms:created xsi:type="dcterms:W3CDTF">2026-07-30T12:34:00Z</dcterms:created>
  <dcterms:modified xsi:type="dcterms:W3CDTF">2026-07-31T12:36:00Z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0x0101006DFD01F9E6F25646A9E2CD0D0619D769</vt:lpwstr>
  </property>
  <property fmtid="{D5CDD505-2E9C-101B-9397-08002B2CF9AE}" pid="3" name="MediaServiceImageTags">
    <vt:lpwstr/>
  </property>
</Properties>
</file>